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Goudy Old Style" w:hAnsi="Goudy Old Style" w:eastAsia="Arial" w:cs="Goudy Old Style"/>
          <w:sz w:val="22"/>
          <w:szCs w:val="22"/>
        </w:rPr>
      </w:pPr>
      <w:bookmarkStart w:id="0" w:name="_Hlk58403650"/>
      <w:r>
        <w:rPr>
          <w:rFonts w:ascii="Goudy Old Style" w:hAnsi="Goudy Old Style" w:eastAsia="Arial" w:cs="Goudy Old Style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373380</wp:posOffset>
                </wp:positionH>
                <wp:positionV relativeFrom="paragraph">
                  <wp:posOffset>-7620</wp:posOffset>
                </wp:positionV>
                <wp:extent cx="4861560" cy="433070"/>
                <wp:effectExtent l="5080" t="5080" r="10160" b="19050"/>
                <wp:wrapNone/>
                <wp:docPr id="1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1560" cy="433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CALENDÁRIO ACADÊMICO 202</w:t>
                            </w:r>
                            <w:r>
                              <w:rPr>
                                <w:rFonts w:hint="default"/>
                                <w:b/>
                                <w:lang w:val="pt-BR"/>
                              </w:rPr>
                              <w:t xml:space="preserve">3.1 </w:t>
                            </w:r>
                            <w:r>
                              <w:rPr>
                                <w:b/>
                              </w:rPr>
                              <w:t>CAMPUS CAMPOS SALES</w:t>
                            </w:r>
                          </w:p>
                          <w:p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2" o:spid="_x0000_s1026" o:spt="202" type="#_x0000_t202" style="position:absolute;left:0pt;margin-left:29.4pt;margin-top:-0.6pt;height:34.1pt;width:382.8pt;z-index:251662336;mso-width-relative:page;mso-height-relative:page;" fillcolor="#FFFFFF" filled="t" stroked="t" coordsize="21600,21600" o:gfxdata="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BlZhw9kAAAAI&#10;AQAADwAAAAAAAAABACAAAAAiAAAAZHJzL2Rvd25yZXYueG1sUEsBAhQAFAAAAAgAh07iQKSlIIkb&#10;AgAAWgQAAA4AAAAAAAAAAQAgAAAAKAEAAGRycy9lMm9Eb2MueG1sUEsFBgAAAAAGAAYAWQEAALUF&#10;AAAAAA==&#10;">
                <v:fill on="t" focussize="0,0"/>
                <v:stroke weight="0.750236220472441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CALENDÁRIO ACADÊMICO 202</w:t>
                      </w:r>
                      <w:r>
                        <w:rPr>
                          <w:rFonts w:hint="default"/>
                          <w:b/>
                          <w:lang w:val="pt-BR"/>
                        </w:rPr>
                        <w:t xml:space="preserve">3.1 </w:t>
                      </w:r>
                      <w:r>
                        <w:rPr>
                          <w:b/>
                        </w:rPr>
                        <w:t>CAMPUS CAMPOS SALES</w:t>
                      </w:r>
                    </w:p>
                    <w:p>
                      <w:pPr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Goudy Old Style" w:hAnsi="Goudy Old Style" w:eastAsia="Arial" w:cs="Goudy Old Style"/>
          <w:sz w:val="22"/>
          <w:szCs w:val="2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-427990</wp:posOffset>
            </wp:positionH>
            <wp:positionV relativeFrom="paragraph">
              <wp:posOffset>-964565</wp:posOffset>
            </wp:positionV>
            <wp:extent cx="645795" cy="668020"/>
            <wp:effectExtent l="19050" t="0" r="1710" b="0"/>
            <wp:wrapNone/>
            <wp:docPr id="2" name="Imagem 2" descr="WhatsApp Image 2021-11-08 at 10.33.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WhatsApp Image 2021-11-08 at 10.33.57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990" cy="668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center"/>
        <w:rPr>
          <w:b/>
          <w:sz w:val="22"/>
          <w:szCs w:val="22"/>
        </w:rPr>
      </w:pPr>
      <w:r>
        <w:rPr>
          <w:rFonts w:ascii="Goudy Old Style" w:hAnsi="Goudy Old Style" w:eastAsia="Arial" w:cs="Goudy Old Style"/>
          <w:sz w:val="22"/>
          <w:szCs w:val="22"/>
        </w:rPr>
        <w:t xml:space="preserve">  </w:t>
      </w:r>
    </w:p>
    <w:bookmarkEnd w:id="0"/>
    <w:tbl>
      <w:tblPr>
        <w:tblStyle w:val="3"/>
        <w:tblpPr w:leftFromText="180" w:rightFromText="180" w:vertAnchor="page" w:horzAnchor="page" w:tblpX="915" w:tblpY="2909"/>
        <w:tblOverlap w:val="never"/>
        <w:tblW w:w="10691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09"/>
        <w:gridCol w:w="1216"/>
        <w:gridCol w:w="7666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557" w:hRule="atLeast"/>
        </w:trPr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EBEBE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ind w:right="11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MÊS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EBEBE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DATA</w:t>
            </w:r>
          </w:p>
        </w:tc>
        <w:tc>
          <w:tcPr>
            <w:tcW w:w="7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spacing w:line="240" w:lineRule="atLeas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ATIVIDADE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68" w:hRule="atLeast"/>
        </w:trPr>
        <w:tc>
          <w:tcPr>
            <w:tcW w:w="180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ind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>
            <w:pPr>
              <w:pStyle w:val="7"/>
              <w:snapToGrid w:val="0"/>
              <w:ind w:left="113" w:right="113"/>
              <w:jc w:val="center"/>
              <w:rPr>
                <w:rFonts w:hint="default" w:ascii="Arial" w:hAnsi="Arial" w:cs="Arial"/>
                <w:b/>
                <w:sz w:val="20"/>
                <w:szCs w:val="20"/>
                <w:lang w:val="pt-BR"/>
              </w:rPr>
            </w:pPr>
            <w:r>
              <w:rPr>
                <w:rFonts w:hint="default" w:ascii="Arial" w:hAnsi="Arial" w:cs="Arial"/>
                <w:b/>
                <w:sz w:val="20"/>
                <w:szCs w:val="20"/>
                <w:lang w:val="pt-BR"/>
              </w:rPr>
              <w:t>SETEMBRO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cs="Arial"/>
                <w:b/>
                <w:sz w:val="20"/>
                <w:szCs w:val="20"/>
                <w:lang w:val="pt-BR"/>
              </w:rPr>
            </w:pPr>
            <w:r>
              <w:rPr>
                <w:rFonts w:hint="default" w:ascii="Arial" w:hAnsi="Arial" w:cs="Arial"/>
                <w:b/>
                <w:sz w:val="20"/>
                <w:szCs w:val="20"/>
                <w:lang w:val="pt-BR"/>
              </w:rPr>
              <w:t>18 a 20</w:t>
            </w:r>
          </w:p>
        </w:tc>
        <w:tc>
          <w:tcPr>
            <w:tcW w:w="7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spacing w:line="240" w:lineRule="atLeast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-Lançamento da oferta de disciplinas pelas coordenações dos cursos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824" w:hRule="atLeast"/>
        </w:trPr>
        <w:tc>
          <w:tcPr>
            <w:tcW w:w="1809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cs="Arial"/>
                <w:b/>
                <w:sz w:val="20"/>
                <w:szCs w:val="20"/>
                <w:lang w:val="pt-BR"/>
              </w:rPr>
            </w:pPr>
            <w:r>
              <w:rPr>
                <w:rFonts w:hint="default" w:ascii="Arial" w:hAnsi="Arial" w:cs="Arial"/>
                <w:b/>
                <w:sz w:val="20"/>
                <w:szCs w:val="20"/>
                <w:lang w:val="pt-BR"/>
              </w:rPr>
              <w:t>25 a 04/10</w:t>
            </w:r>
            <w:bookmarkStart w:id="1" w:name="_GoBack"/>
            <w:bookmarkEnd w:id="1"/>
          </w:p>
        </w:tc>
        <w:tc>
          <w:tcPr>
            <w:tcW w:w="7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spacing w:line="240" w:lineRule="atLeast"/>
              <w:jc w:val="left"/>
              <w:rPr>
                <w:rFonts w:hint="default" w:ascii="Arial" w:hAnsi="Arial" w:cs="Arial"/>
                <w:bCs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-</w:t>
            </w:r>
            <w:r>
              <w:rPr>
                <w:rFonts w:ascii="Arial" w:hAnsi="Arial" w:cs="Arial"/>
                <w:bCs/>
                <w:sz w:val="22"/>
                <w:szCs w:val="22"/>
              </w:rPr>
              <w:t>Matrícula para alunos veteranos e readmissão após abandono semestre 202</w:t>
            </w:r>
            <w:r>
              <w:rPr>
                <w:rFonts w:hint="default" w:ascii="Arial" w:hAnsi="Arial" w:cs="Arial"/>
                <w:bCs/>
                <w:sz w:val="22"/>
                <w:szCs w:val="22"/>
                <w:lang w:val="pt-BR"/>
              </w:rPr>
              <w:t>3.1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hint="default" w:ascii="Arial" w:hAnsi="Arial" w:cs="Arial"/>
                <w:bCs/>
                <w:sz w:val="22"/>
                <w:szCs w:val="22"/>
                <w:lang w:val="pt-BR"/>
              </w:rPr>
              <w:t>ON</w:t>
            </w: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  <w:r>
              <w:rPr>
                <w:rFonts w:hint="default" w:ascii="Arial" w:hAnsi="Arial" w:cs="Arial"/>
                <w:bCs/>
                <w:sz w:val="22"/>
                <w:szCs w:val="22"/>
                <w:lang w:val="pt-BR"/>
              </w:rPr>
              <w:t xml:space="preserve">LINE </w:t>
            </w:r>
          </w:p>
          <w:p>
            <w:pPr>
              <w:pStyle w:val="7"/>
              <w:snapToGrid w:val="0"/>
              <w:spacing w:line="240" w:lineRule="atLeast"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hint="default" w:ascii="Arial" w:hAnsi="Arial" w:cs="Arial"/>
                <w:bCs/>
                <w:sz w:val="22"/>
                <w:szCs w:val="22"/>
                <w:lang w:val="pt-BR"/>
              </w:rPr>
              <w:t>-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Aproveitamento de disciplina 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presencial</w:t>
            </w:r>
          </w:p>
          <w:p>
            <w:pPr>
              <w:pStyle w:val="7"/>
              <w:snapToGrid w:val="0"/>
              <w:spacing w:line="240" w:lineRule="atLeast"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-Solicitação de quebra de pré-requisito  presencial</w:t>
            </w:r>
          </w:p>
          <w:p>
            <w:pPr>
              <w:pStyle w:val="7"/>
              <w:snapToGrid w:val="0"/>
              <w:spacing w:line="240" w:lineRule="atLeast"/>
              <w:jc w:val="left"/>
              <w:rPr>
                <w:rFonts w:hint="default" w:ascii="Arial" w:hAnsi="Arial" w:cs="Arial"/>
                <w:bCs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-Solicitação do uso de nome social </w:t>
            </w:r>
            <w:r>
              <w:rPr>
                <w:rFonts w:hint="default" w:ascii="Arial" w:hAnsi="Arial" w:cs="Arial"/>
                <w:bCs/>
                <w:sz w:val="22"/>
                <w:szCs w:val="22"/>
                <w:lang w:val="pt-BR"/>
              </w:rPr>
              <w:t>ON-LINE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44" w:hRule="atLeast"/>
        </w:trPr>
        <w:tc>
          <w:tcPr>
            <w:tcW w:w="1809" w:type="dxa"/>
            <w:vMerge w:val="restart"/>
            <w:tcBorders>
              <w:top w:val="single" w:color="auto" w:sz="4" w:space="0"/>
              <w:lef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ind w:right="113"/>
              <w:jc w:val="center"/>
              <w:rPr>
                <w:rFonts w:hint="default" w:ascii="Arial" w:hAnsi="Arial" w:cs="Arial"/>
                <w:b/>
                <w:sz w:val="20"/>
                <w:szCs w:val="20"/>
                <w:lang w:val="pt-BR"/>
              </w:rPr>
            </w:pPr>
            <w:r>
              <w:rPr>
                <w:rFonts w:hint="default" w:ascii="Arial" w:hAnsi="Arial" w:cs="Arial"/>
                <w:b/>
                <w:sz w:val="20"/>
                <w:szCs w:val="20"/>
                <w:lang w:val="pt-BR"/>
              </w:rPr>
              <w:t>OUTUBRO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default" w:ascii="Arial" w:hAnsi="Arial" w:cs="Arial"/>
                <w:b/>
                <w:sz w:val="20"/>
                <w:szCs w:val="20"/>
                <w:lang w:val="pt-BR"/>
              </w:rPr>
            </w:pPr>
            <w:r>
              <w:rPr>
                <w:rFonts w:hint="default" w:ascii="Arial" w:hAnsi="Arial" w:cs="Arial"/>
                <w:b/>
                <w:sz w:val="20"/>
                <w:szCs w:val="20"/>
                <w:lang w:val="pt-BR"/>
              </w:rPr>
              <w:t>05</w:t>
            </w:r>
          </w:p>
        </w:tc>
        <w:tc>
          <w:tcPr>
            <w:tcW w:w="7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spacing w:line="240" w:lineRule="atLeast"/>
              <w:jc w:val="left"/>
              <w:rPr>
                <w:rFonts w:hint="default" w:ascii="Arial" w:hAnsi="Arial" w:eastAsia="Times New Roman" w:cs="Arial"/>
                <w:kern w:val="3"/>
                <w:sz w:val="22"/>
                <w:szCs w:val="22"/>
                <w:lang w:val="pt-BR" w:eastAsia="zh-CN" w:bidi="ar-SA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hint="default" w:ascii="Arial" w:hAnsi="Arial" w:cs="Arial"/>
                <w:sz w:val="22"/>
                <w:szCs w:val="22"/>
                <w:lang w:val="pt-BR"/>
              </w:rPr>
              <w:t>Fórum Pedagógico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44" w:hRule="atLeast"/>
        </w:trPr>
        <w:tc>
          <w:tcPr>
            <w:tcW w:w="1809" w:type="dxa"/>
            <w:vMerge w:val="continue"/>
            <w:tcBorders>
              <w:lef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default" w:ascii="Arial" w:hAnsi="Arial" w:cs="Arial"/>
                <w:b/>
                <w:sz w:val="20"/>
                <w:szCs w:val="20"/>
                <w:lang w:val="pt-BR"/>
              </w:rPr>
            </w:pPr>
            <w:r>
              <w:rPr>
                <w:rFonts w:hint="default" w:ascii="Arial" w:hAnsi="Arial" w:cs="Arial"/>
                <w:b/>
                <w:sz w:val="20"/>
                <w:szCs w:val="20"/>
                <w:lang w:val="pt-BR"/>
              </w:rPr>
              <w:t>09</w:t>
            </w:r>
          </w:p>
        </w:tc>
        <w:tc>
          <w:tcPr>
            <w:tcW w:w="7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spacing w:line="240" w:lineRule="atLeast"/>
              <w:jc w:val="left"/>
              <w:rPr>
                <w:rFonts w:hint="default" w:ascii="Arial" w:hAnsi="Arial" w:cs="Arial"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sz w:val="22"/>
                <w:szCs w:val="22"/>
              </w:rPr>
              <w:t>-Início do semestre letivo 202</w:t>
            </w:r>
            <w:r>
              <w:rPr>
                <w:rFonts w:hint="default" w:ascii="Arial" w:hAnsi="Arial" w:cs="Arial"/>
                <w:sz w:val="22"/>
                <w:szCs w:val="22"/>
                <w:lang w:val="pt-BR"/>
              </w:rPr>
              <w:t>3.1</w:t>
            </w:r>
          </w:p>
          <w:p>
            <w:pPr>
              <w:pStyle w:val="7"/>
              <w:snapToGrid w:val="0"/>
              <w:spacing w:line="240" w:lineRule="atLeast"/>
              <w:jc w:val="left"/>
              <w:rPr>
                <w:rFonts w:hint="default" w:ascii="Arial" w:hAnsi="Arial" w:cs="Arial"/>
                <w:sz w:val="22"/>
                <w:szCs w:val="22"/>
                <w:lang w:val="pt-BR" w:eastAsia="zh-CN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pt-BR"/>
              </w:rPr>
              <w:t>-Recepção aos calouros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44" w:hRule="atLeast"/>
        </w:trPr>
        <w:tc>
          <w:tcPr>
            <w:tcW w:w="1809" w:type="dxa"/>
            <w:vMerge w:val="continue"/>
            <w:tcBorders>
              <w:lef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default" w:ascii="Arial" w:hAnsi="Arial" w:cs="Arial"/>
                <w:b/>
                <w:sz w:val="20"/>
                <w:szCs w:val="20"/>
                <w:lang w:val="pt-BR"/>
              </w:rPr>
            </w:pPr>
            <w:r>
              <w:rPr>
                <w:rFonts w:hint="default" w:ascii="Arial" w:hAnsi="Arial" w:cs="Arial"/>
                <w:b/>
                <w:sz w:val="20"/>
                <w:szCs w:val="20"/>
                <w:lang w:val="pt-BR"/>
              </w:rPr>
              <w:t>09 a 14</w:t>
            </w:r>
          </w:p>
        </w:tc>
        <w:tc>
          <w:tcPr>
            <w:tcW w:w="7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eastAsia="Times New Roman" w:cs="Arial"/>
                <w:kern w:val="3"/>
                <w:sz w:val="22"/>
                <w:szCs w:val="22"/>
                <w:lang w:val="pt-BR" w:eastAsia="zh-CN" w:bidi="ar-SA"/>
              </w:rPr>
            </w:pPr>
            <w:r>
              <w:rPr>
                <w:rFonts w:ascii="Arial" w:hAnsi="Arial" w:cs="Arial"/>
                <w:sz w:val="22"/>
                <w:szCs w:val="22"/>
              </w:rPr>
              <w:t>-Ajuste de matrícula</w:t>
            </w:r>
            <w:r>
              <w:rPr>
                <w:rFonts w:hint="default" w:ascii="Arial" w:hAnsi="Arial" w:cs="Arial"/>
                <w:sz w:val="22"/>
                <w:szCs w:val="22"/>
                <w:lang w:val="pt-BR"/>
              </w:rPr>
              <w:t xml:space="preserve"> alunos veteranos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44" w:hRule="atLeast"/>
        </w:trPr>
        <w:tc>
          <w:tcPr>
            <w:tcW w:w="1809" w:type="dxa"/>
            <w:vMerge w:val="continue"/>
            <w:tcBorders>
              <w:lef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default" w:ascii="Arial" w:hAnsi="Arial" w:cs="Arial"/>
                <w:b/>
                <w:sz w:val="20"/>
                <w:szCs w:val="20"/>
                <w:lang w:val="pt-BR"/>
              </w:rPr>
            </w:pPr>
            <w:r>
              <w:rPr>
                <w:rFonts w:hint="default" w:ascii="Arial" w:hAnsi="Arial" w:cs="Arial"/>
                <w:b/>
                <w:sz w:val="20"/>
                <w:szCs w:val="20"/>
                <w:lang w:val="pt-BR"/>
              </w:rPr>
              <w:t>12</w:t>
            </w:r>
          </w:p>
        </w:tc>
        <w:tc>
          <w:tcPr>
            <w:tcW w:w="7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eastAsia="Times New Roman" w:cs="Arial"/>
                <w:kern w:val="3"/>
                <w:sz w:val="22"/>
                <w:szCs w:val="22"/>
                <w:lang w:val="pt-BR" w:eastAsia="zh-CN" w:bidi="ar-SA"/>
              </w:rPr>
            </w:pPr>
            <w:r>
              <w:rPr>
                <w:rFonts w:hint="default" w:ascii="Arial" w:hAnsi="Arial" w:cs="Arial"/>
                <w:kern w:val="3"/>
                <w:sz w:val="22"/>
                <w:szCs w:val="22"/>
                <w:lang w:val="pt-BR" w:eastAsia="zh-CN" w:bidi="ar-SA"/>
              </w:rPr>
              <w:t>-Feriado Nacional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44" w:hRule="atLeast"/>
        </w:trPr>
        <w:tc>
          <w:tcPr>
            <w:tcW w:w="1809" w:type="dxa"/>
            <w:vMerge w:val="continue"/>
            <w:tcBorders>
              <w:lef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default" w:ascii="Arial" w:hAnsi="Arial" w:eastAsia="DejaVu Sans" w:cs="Arial"/>
                <w:b/>
                <w:kern w:val="3"/>
                <w:sz w:val="20"/>
                <w:szCs w:val="20"/>
                <w:lang w:val="en-US" w:eastAsia="pt-BR" w:bidi="ar-SA"/>
              </w:rPr>
            </w:pPr>
            <w:r>
              <w:rPr>
                <w:rFonts w:hint="default" w:ascii="Arial" w:hAnsi="Arial" w:cs="Arial"/>
                <w:b/>
                <w:kern w:val="3"/>
                <w:sz w:val="20"/>
                <w:szCs w:val="20"/>
                <w:lang w:val="en-US" w:eastAsia="pt-BR" w:bidi="ar-SA"/>
              </w:rPr>
              <w:t>15</w:t>
            </w:r>
          </w:p>
        </w:tc>
        <w:tc>
          <w:tcPr>
            <w:tcW w:w="7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eastAsia="Times New Roman" w:cs="Arial"/>
                <w:kern w:val="3"/>
                <w:sz w:val="22"/>
                <w:szCs w:val="22"/>
                <w:lang w:val="pt-BR" w:eastAsia="zh-CN" w:bidi="ar-SA"/>
              </w:rPr>
            </w:pPr>
            <w:r>
              <w:rPr>
                <w:rFonts w:hint="default" w:ascii="Arial" w:hAnsi="Arial" w:cs="Arial"/>
                <w:kern w:val="3"/>
                <w:sz w:val="22"/>
                <w:szCs w:val="22"/>
                <w:lang w:val="pt-BR" w:eastAsia="zh-CN" w:bidi="ar-SA"/>
              </w:rPr>
              <w:t>-Dia do Professor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44" w:hRule="atLeast"/>
        </w:trPr>
        <w:tc>
          <w:tcPr>
            <w:tcW w:w="1809" w:type="dxa"/>
            <w:vMerge w:val="continue"/>
            <w:tcBorders>
              <w:lef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default" w:ascii="Arial" w:hAnsi="Arial" w:eastAsia="DejaVu Sans" w:cs="Arial"/>
                <w:b/>
                <w:kern w:val="3"/>
                <w:sz w:val="20"/>
                <w:szCs w:val="20"/>
                <w:lang w:val="pt-BR" w:eastAsia="pt-BR" w:bidi="ar-SA"/>
              </w:rPr>
            </w:pPr>
            <w:r>
              <w:rPr>
                <w:rFonts w:hint="default" w:ascii="Arial" w:hAnsi="Arial" w:cs="Arial"/>
                <w:b/>
                <w:sz w:val="20"/>
                <w:szCs w:val="20"/>
                <w:lang w:val="pt-BR"/>
              </w:rPr>
              <w:t>16 a 21</w:t>
            </w:r>
          </w:p>
        </w:tc>
        <w:tc>
          <w:tcPr>
            <w:tcW w:w="7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eastAsia="Times New Roman" w:cs="Arial"/>
                <w:kern w:val="3"/>
                <w:sz w:val="22"/>
                <w:szCs w:val="22"/>
                <w:lang w:val="pt-BR" w:eastAsia="zh-CN" w:bidi="ar-SA"/>
              </w:rPr>
            </w:pPr>
            <w:r>
              <w:rPr>
                <w:rFonts w:ascii="Arial" w:hAnsi="Arial" w:cs="Arial"/>
                <w:sz w:val="22"/>
                <w:szCs w:val="22"/>
              </w:rPr>
              <w:t>-Resultado de aproveitamento de disciplina e quebra de pré-requisito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44" w:hRule="atLeast"/>
        </w:trPr>
        <w:tc>
          <w:tcPr>
            <w:tcW w:w="1809" w:type="dxa"/>
            <w:vMerge w:val="continue"/>
            <w:tcBorders>
              <w:lef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hint="default" w:ascii="Arial" w:hAnsi="Arial" w:cs="Arial"/>
                <w:b/>
                <w:sz w:val="20"/>
                <w:szCs w:val="20"/>
                <w:lang w:val="pt-BR"/>
              </w:rPr>
            </w:pPr>
            <w:r>
              <w:rPr>
                <w:rFonts w:hint="default" w:ascii="Arial" w:hAnsi="Arial" w:cs="Arial"/>
                <w:b/>
                <w:sz w:val="20"/>
                <w:szCs w:val="20"/>
                <w:lang w:val="pt-BR"/>
              </w:rPr>
              <w:t>28</w:t>
            </w:r>
          </w:p>
        </w:tc>
        <w:tc>
          <w:tcPr>
            <w:tcW w:w="7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cs="Arial"/>
                <w:sz w:val="22"/>
                <w:szCs w:val="22"/>
                <w:lang w:val="pt-BR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pt-BR"/>
              </w:rPr>
              <w:t>-Feriado - Funcionário Público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44" w:hRule="atLeast"/>
        </w:trPr>
        <w:tc>
          <w:tcPr>
            <w:tcW w:w="1809" w:type="dxa"/>
            <w:vMerge w:val="continue"/>
            <w:tcBorders>
              <w:lef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right"/>
              <w:rPr>
                <w:rFonts w:hint="default" w:ascii="Arial" w:hAnsi="Arial" w:cs="Arial"/>
                <w:b/>
                <w:bCs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Dias Letivos </w:t>
            </w:r>
            <w:r>
              <w:rPr>
                <w:rFonts w:hint="default" w:ascii="Arial" w:hAnsi="Arial" w:cs="Arial"/>
                <w:b/>
                <w:bCs/>
                <w:sz w:val="22"/>
                <w:szCs w:val="22"/>
                <w:lang w:val="pt-BR"/>
              </w:rPr>
              <w:t>18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44" w:hRule="atLeast"/>
        </w:trPr>
        <w:tc>
          <w:tcPr>
            <w:tcW w:w="1809" w:type="dxa"/>
            <w:vMerge w:val="restart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ind w:right="113"/>
              <w:jc w:val="center"/>
              <w:rPr>
                <w:rFonts w:hint="default" w:ascii="Arial" w:hAnsi="Arial" w:cs="Arial"/>
                <w:b/>
                <w:sz w:val="20"/>
                <w:szCs w:val="20"/>
                <w:lang w:val="pt-BR"/>
              </w:rPr>
            </w:pPr>
            <w:r>
              <w:rPr>
                <w:rFonts w:hint="default" w:ascii="Arial" w:hAnsi="Arial" w:cs="Arial"/>
                <w:b/>
                <w:sz w:val="20"/>
                <w:szCs w:val="20"/>
                <w:lang w:val="pt-BR"/>
              </w:rPr>
              <w:t>NOVEMBRO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01 a 0</w:t>
            </w:r>
            <w:r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  <w:t>4</w:t>
            </w:r>
          </w:p>
        </w:tc>
        <w:tc>
          <w:tcPr>
            <w:tcW w:w="7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cs="Arial"/>
                <w:b/>
                <w:bCs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-Lançamento da frequência do mês de </w:t>
            </w:r>
            <w:r>
              <w:rPr>
                <w:rFonts w:hint="default" w:ascii="Arial" w:hAnsi="Arial" w:cs="Arial"/>
                <w:sz w:val="22"/>
                <w:szCs w:val="22"/>
                <w:lang w:val="pt-BR"/>
              </w:rPr>
              <w:t>outubro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44" w:hRule="atLeast"/>
        </w:trPr>
        <w:tc>
          <w:tcPr>
            <w:tcW w:w="1809" w:type="dxa"/>
            <w:vMerge w:val="continue"/>
            <w:tcBorders>
              <w:lef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ind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  <w:t>02</w:t>
            </w:r>
          </w:p>
        </w:tc>
        <w:tc>
          <w:tcPr>
            <w:tcW w:w="7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cs="Arial"/>
                <w:sz w:val="22"/>
                <w:szCs w:val="22"/>
                <w:lang w:val="pt-BR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pt-BR"/>
              </w:rPr>
              <w:t>-Feriado - Finados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44" w:hRule="atLeast"/>
        </w:trPr>
        <w:tc>
          <w:tcPr>
            <w:tcW w:w="1809" w:type="dxa"/>
            <w:vMerge w:val="continue"/>
            <w:tcBorders>
              <w:lef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ind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  <w:t>01 a 30</w:t>
            </w:r>
          </w:p>
        </w:tc>
        <w:tc>
          <w:tcPr>
            <w:tcW w:w="7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cs="Arial"/>
                <w:b w:val="0"/>
                <w:bCs/>
                <w:sz w:val="22"/>
                <w:szCs w:val="22"/>
                <w:lang w:val="pt-BR"/>
              </w:rPr>
            </w:pPr>
            <w:r>
              <w:rPr>
                <w:rFonts w:hint="default" w:ascii="Arial" w:hAnsi="Arial" w:cs="Arial"/>
                <w:b w:val="0"/>
                <w:bCs/>
                <w:sz w:val="22"/>
                <w:szCs w:val="22"/>
                <w:lang w:val="pt-BR"/>
              </w:rPr>
              <w:t>-Solicitação de colação de grau ON-LINE concludentes 2023.1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44" w:hRule="atLeast"/>
        </w:trPr>
        <w:tc>
          <w:tcPr>
            <w:tcW w:w="1809" w:type="dxa"/>
            <w:vMerge w:val="continue"/>
            <w:tcBorders>
              <w:lef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ind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  <w:t>09</w:t>
            </w:r>
          </w:p>
        </w:tc>
        <w:tc>
          <w:tcPr>
            <w:tcW w:w="7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cs="Arial"/>
                <w:b w:val="0"/>
                <w:bCs/>
                <w:sz w:val="22"/>
                <w:szCs w:val="22"/>
                <w:lang w:val="pt-BR"/>
              </w:rPr>
            </w:pPr>
            <w:r>
              <w:rPr>
                <w:rFonts w:hint="default" w:ascii="Arial" w:hAnsi="Arial" w:cs="Arial"/>
                <w:b w:val="0"/>
                <w:bCs/>
                <w:sz w:val="22"/>
                <w:szCs w:val="22"/>
                <w:lang w:val="pt-BR"/>
              </w:rPr>
              <w:t>-Colação de Grau 2022.2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44" w:hRule="atLeast"/>
        </w:trPr>
        <w:tc>
          <w:tcPr>
            <w:tcW w:w="1809" w:type="dxa"/>
            <w:vMerge w:val="continue"/>
            <w:tcBorders>
              <w:lef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ind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  <w:t>15</w:t>
            </w:r>
          </w:p>
        </w:tc>
        <w:tc>
          <w:tcPr>
            <w:tcW w:w="7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cs="Arial"/>
                <w:b w:val="0"/>
                <w:bCs/>
                <w:sz w:val="22"/>
                <w:szCs w:val="22"/>
                <w:lang w:val="pt-BR"/>
              </w:rPr>
            </w:pPr>
            <w:r>
              <w:rPr>
                <w:rFonts w:hint="default" w:ascii="Arial" w:hAnsi="Arial" w:cs="Arial"/>
                <w:b w:val="0"/>
                <w:bCs/>
                <w:sz w:val="22"/>
                <w:szCs w:val="22"/>
                <w:lang w:val="pt-BR"/>
              </w:rPr>
              <w:t>-Feriado Nacional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44" w:hRule="atLeast"/>
        </w:trPr>
        <w:tc>
          <w:tcPr>
            <w:tcW w:w="1809" w:type="dxa"/>
            <w:vMerge w:val="continue"/>
            <w:tcBorders>
              <w:lef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ind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  <w:t>20</w:t>
            </w:r>
          </w:p>
        </w:tc>
        <w:tc>
          <w:tcPr>
            <w:tcW w:w="7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cs="Arial"/>
                <w:b w:val="0"/>
                <w:bCs/>
                <w:sz w:val="22"/>
                <w:szCs w:val="22"/>
                <w:lang w:val="pt-BR"/>
              </w:rPr>
            </w:pPr>
            <w:r>
              <w:rPr>
                <w:rFonts w:hint="default" w:ascii="Arial" w:hAnsi="Arial" w:cs="Arial"/>
                <w:b w:val="0"/>
                <w:bCs/>
                <w:sz w:val="22"/>
                <w:szCs w:val="22"/>
                <w:lang w:val="pt-BR"/>
              </w:rPr>
              <w:t>-Dezessete anos da instalação do Campus da URCA em Campos Sales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44" w:hRule="atLeast"/>
        </w:trPr>
        <w:tc>
          <w:tcPr>
            <w:tcW w:w="1809" w:type="dxa"/>
            <w:vMerge w:val="continue"/>
            <w:tcBorders>
              <w:left w:val="single" w:color="000000" w:sz="4" w:space="0"/>
              <w:bottom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ind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right"/>
              <w:rPr>
                <w:rFonts w:hint="default" w:ascii="Arial" w:hAnsi="Arial" w:cs="Arial"/>
                <w:b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Dias Letivos 2</w:t>
            </w:r>
            <w:r>
              <w:rPr>
                <w:rFonts w:hint="default" w:ascii="Arial" w:hAnsi="Arial" w:cs="Arial"/>
                <w:b/>
                <w:sz w:val="22"/>
                <w:szCs w:val="22"/>
                <w:lang w:val="pt-BR"/>
              </w:rPr>
              <w:t>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44" w:hRule="atLeast"/>
        </w:trPr>
        <w:tc>
          <w:tcPr>
            <w:tcW w:w="1809" w:type="dxa"/>
            <w:vMerge w:val="restart"/>
            <w:tcBorders>
              <w:top w:val="single" w:color="auto" w:sz="4" w:space="0"/>
              <w:lef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ind w:right="113"/>
              <w:jc w:val="center"/>
              <w:rPr>
                <w:rFonts w:hint="default" w:ascii="Arial" w:hAnsi="Arial" w:cs="Arial"/>
                <w:b/>
                <w:sz w:val="20"/>
                <w:szCs w:val="20"/>
                <w:lang w:val="pt-BR"/>
              </w:rPr>
            </w:pPr>
            <w:r>
              <w:rPr>
                <w:rFonts w:hint="default" w:ascii="Arial" w:hAnsi="Arial" w:cs="Arial"/>
                <w:b/>
                <w:sz w:val="20"/>
                <w:szCs w:val="20"/>
                <w:lang w:val="pt-BR"/>
              </w:rPr>
              <w:t>DEZEMBRO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  <w:t>01 a 04</w:t>
            </w:r>
          </w:p>
        </w:tc>
        <w:tc>
          <w:tcPr>
            <w:tcW w:w="7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cs="Arial"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-Lançamento da frequência do mês de </w:t>
            </w:r>
            <w:r>
              <w:rPr>
                <w:rFonts w:hint="default" w:ascii="Arial" w:hAnsi="Arial" w:cs="Arial"/>
                <w:sz w:val="22"/>
                <w:szCs w:val="22"/>
                <w:lang w:val="pt-BR"/>
              </w:rPr>
              <w:t>novembro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44" w:hRule="atLeast"/>
        </w:trPr>
        <w:tc>
          <w:tcPr>
            <w:tcW w:w="1809" w:type="dxa"/>
            <w:vMerge w:val="continue"/>
            <w:tcBorders>
              <w:lef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ind w:right="113"/>
              <w:jc w:val="center"/>
              <w:rPr>
                <w:rFonts w:hint="default" w:ascii="Arial" w:hAnsi="Arial" w:cs="Arial"/>
                <w:b/>
                <w:sz w:val="20"/>
                <w:szCs w:val="20"/>
                <w:lang w:val="pt-BR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  <w:t>01 a 23</w:t>
            </w:r>
          </w:p>
        </w:tc>
        <w:tc>
          <w:tcPr>
            <w:tcW w:w="7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-Trancamento de disciplina - aluno on-line</w:t>
            </w:r>
          </w:p>
          <w:p>
            <w:pPr>
              <w:pStyle w:val="7"/>
              <w:snapToGrid w:val="0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-Trancamento total de matrícula presencial </w:t>
            </w:r>
          </w:p>
          <w:p>
            <w:pPr>
              <w:pStyle w:val="7"/>
              <w:snapToGrid w:val="0"/>
              <w:jc w:val="left"/>
              <w:rPr>
                <w:rFonts w:ascii="Arial" w:hAnsi="Arial" w:eastAsia="Times New Roman" w:cs="Arial"/>
                <w:kern w:val="3"/>
                <w:sz w:val="22"/>
                <w:szCs w:val="22"/>
                <w:lang w:val="pt-BR" w:eastAsia="zh-CN" w:bidi="ar-SA"/>
              </w:rPr>
            </w:pPr>
            <w:r>
              <w:rPr>
                <w:rFonts w:ascii="Arial" w:hAnsi="Arial" w:cs="Arial"/>
                <w:sz w:val="22"/>
                <w:szCs w:val="22"/>
              </w:rPr>
              <w:t>-Readmissão após abandono semestre 2023</w:t>
            </w:r>
            <w:r>
              <w:rPr>
                <w:rFonts w:hint="default" w:ascii="Arial" w:hAnsi="Arial" w:cs="Arial"/>
                <w:sz w:val="22"/>
                <w:szCs w:val="22"/>
                <w:lang w:val="pt-BR"/>
              </w:rPr>
              <w:t>.2</w:t>
            </w:r>
            <w:r>
              <w:rPr>
                <w:rFonts w:ascii="Arial" w:hAnsi="Arial" w:cs="Arial"/>
                <w:sz w:val="22"/>
                <w:szCs w:val="22"/>
              </w:rPr>
              <w:t xml:space="preserve"> presencial  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44" w:hRule="atLeast"/>
        </w:trPr>
        <w:tc>
          <w:tcPr>
            <w:tcW w:w="1809" w:type="dxa"/>
            <w:vMerge w:val="continue"/>
            <w:tcBorders>
              <w:lef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ind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  <w:t>04 a 09</w:t>
            </w:r>
          </w:p>
        </w:tc>
        <w:tc>
          <w:tcPr>
            <w:tcW w:w="7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ascii="Arial" w:hAnsi="Arial" w:eastAsia="Times New Roman" w:cs="Arial"/>
                <w:b/>
                <w:kern w:val="3"/>
                <w:sz w:val="22"/>
                <w:szCs w:val="22"/>
                <w:lang w:val="pt-BR" w:eastAsia="zh-CN" w:bidi="ar-SA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>Período para 1ª Avaliação  AV1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44" w:hRule="atLeast"/>
        </w:trPr>
        <w:tc>
          <w:tcPr>
            <w:tcW w:w="1809" w:type="dxa"/>
            <w:vMerge w:val="continue"/>
            <w:tcBorders>
              <w:lef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ind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  <w:t>11 a 15</w:t>
            </w:r>
          </w:p>
        </w:tc>
        <w:tc>
          <w:tcPr>
            <w:tcW w:w="7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eastAsia="Times New Roman" w:cs="Arial"/>
                <w:kern w:val="3"/>
                <w:sz w:val="22"/>
                <w:szCs w:val="22"/>
                <w:lang w:val="pt-BR" w:eastAsia="zh-CN" w:bidi="ar-SA"/>
              </w:rPr>
            </w:pPr>
            <w:r>
              <w:rPr>
                <w:rFonts w:hint="default" w:ascii="Arial" w:hAnsi="Arial" w:cs="Arial"/>
                <w:kern w:val="3"/>
                <w:sz w:val="22"/>
                <w:szCs w:val="22"/>
                <w:lang w:val="pt-BR" w:eastAsia="zh-CN" w:bidi="ar-SA"/>
              </w:rPr>
              <w:t>-Período para requerer matrícula de aluno não regular para 2023.2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44" w:hRule="atLeast"/>
        </w:trPr>
        <w:tc>
          <w:tcPr>
            <w:tcW w:w="1809" w:type="dxa"/>
            <w:vMerge w:val="continue"/>
            <w:tcBorders>
              <w:lef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eastAsia="Times New Roman" w:cs="Arial"/>
                <w:b/>
                <w:bCs/>
                <w:kern w:val="3"/>
                <w:sz w:val="20"/>
                <w:szCs w:val="20"/>
                <w:lang w:val="pt-BR" w:eastAsia="zh-CN" w:bidi="ar-SA"/>
              </w:rPr>
            </w:pPr>
            <w:r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  <w:t>15</w:t>
            </w:r>
          </w:p>
        </w:tc>
        <w:tc>
          <w:tcPr>
            <w:tcW w:w="7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ascii="Arial" w:hAnsi="Arial" w:eastAsia="Times New Roman" w:cs="Arial"/>
                <w:kern w:val="3"/>
                <w:sz w:val="22"/>
                <w:szCs w:val="22"/>
                <w:lang w:val="pt-BR" w:eastAsia="zh-CN" w:bidi="ar-SA"/>
              </w:rPr>
            </w:pPr>
            <w:r>
              <w:rPr>
                <w:rFonts w:ascii="Arial" w:hAnsi="Arial" w:cs="Arial"/>
                <w:sz w:val="22"/>
                <w:szCs w:val="22"/>
              </w:rPr>
              <w:t>-Publicação de edital para graduados e transferidos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44" w:hRule="atLeast"/>
        </w:trPr>
        <w:tc>
          <w:tcPr>
            <w:tcW w:w="1809" w:type="dxa"/>
            <w:vMerge w:val="continue"/>
            <w:tcBorders>
              <w:lef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  <w:t>24 a 31</w:t>
            </w:r>
          </w:p>
        </w:tc>
        <w:tc>
          <w:tcPr>
            <w:tcW w:w="7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cs="Arial"/>
                <w:sz w:val="22"/>
                <w:szCs w:val="22"/>
                <w:lang w:val="pt-BR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pt-BR"/>
              </w:rPr>
              <w:t>-Recesso Acadêmico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44" w:hRule="atLeast"/>
        </w:trPr>
        <w:tc>
          <w:tcPr>
            <w:tcW w:w="1809" w:type="dxa"/>
            <w:vMerge w:val="continue"/>
            <w:tcBorders>
              <w:left w:val="single" w:color="000000" w:sz="4" w:space="0"/>
              <w:bottom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right"/>
              <w:rPr>
                <w:rFonts w:hint="default" w:ascii="Arial" w:hAnsi="Arial" w:cs="Arial"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Dias Letivos 2</w:t>
            </w:r>
            <w:r>
              <w:rPr>
                <w:rFonts w:hint="default" w:ascii="Arial" w:hAnsi="Arial" w:cs="Arial"/>
                <w:b/>
                <w:bCs/>
                <w:sz w:val="22"/>
                <w:szCs w:val="22"/>
                <w:lang w:val="pt-BR"/>
              </w:rPr>
              <w:t>3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44" w:hRule="atLeast"/>
        </w:trPr>
        <w:tc>
          <w:tcPr>
            <w:tcW w:w="180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ind w:left="113" w:right="113" w:firstLine="100" w:firstLineChars="5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hint="default" w:ascii="Arial" w:hAnsi="Arial" w:cs="Arial"/>
                <w:b/>
                <w:sz w:val="20"/>
                <w:szCs w:val="20"/>
                <w:lang w:val="pt-BR"/>
              </w:rPr>
              <w:t>JANEIRO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  <w:t>01</w:t>
            </w:r>
          </w:p>
        </w:tc>
        <w:tc>
          <w:tcPr>
            <w:tcW w:w="7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cs="Arial"/>
                <w:b w:val="0"/>
                <w:bCs w:val="0"/>
                <w:sz w:val="22"/>
                <w:szCs w:val="22"/>
                <w:lang w:val="pt-BR"/>
              </w:rPr>
            </w:pPr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  <w:lang w:val="pt-BR"/>
              </w:rPr>
              <w:t>-Feriado - Confraternização Universal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301" w:hRule="atLeast"/>
        </w:trPr>
        <w:tc>
          <w:tcPr>
            <w:tcW w:w="1809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  <w:t>02 a 31</w:t>
            </w:r>
          </w:p>
        </w:tc>
        <w:tc>
          <w:tcPr>
            <w:tcW w:w="7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cs="Arial"/>
                <w:sz w:val="22"/>
                <w:szCs w:val="22"/>
                <w:lang w:val="pt-BR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pt-BR"/>
              </w:rPr>
              <w:t>-Férias dos docentes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44" w:hRule="atLeast"/>
        </w:trPr>
        <w:tc>
          <w:tcPr>
            <w:tcW w:w="180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ind w:right="113"/>
              <w:jc w:val="center"/>
              <w:rPr>
                <w:rFonts w:hint="default" w:ascii="Arial" w:hAnsi="Arial" w:cs="Arial"/>
                <w:b/>
                <w:sz w:val="20"/>
                <w:szCs w:val="20"/>
                <w:lang w:val="pt-BR"/>
              </w:rPr>
            </w:pPr>
            <w:r>
              <w:rPr>
                <w:rFonts w:hint="default" w:ascii="Arial" w:hAnsi="Arial" w:cs="Arial"/>
                <w:b/>
                <w:sz w:val="20"/>
                <w:szCs w:val="20"/>
                <w:lang w:val="pt-BR"/>
              </w:rPr>
              <w:t>FEVEREIRO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01 </w:t>
            </w:r>
          </w:p>
        </w:tc>
        <w:tc>
          <w:tcPr>
            <w:tcW w:w="7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cs="Arial"/>
                <w:sz w:val="22"/>
                <w:szCs w:val="22"/>
                <w:lang w:val="pt-BR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pt-BR"/>
              </w:rPr>
              <w:t>-Retorno às atividades do semestre 2023.1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90" w:hRule="atLeast"/>
        </w:trPr>
        <w:tc>
          <w:tcPr>
            <w:tcW w:w="1809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eastAsia="Times New Roman" w:cs="Arial"/>
                <w:b/>
                <w:bCs/>
                <w:kern w:val="3"/>
                <w:sz w:val="20"/>
                <w:szCs w:val="20"/>
                <w:lang w:val="pt-BR" w:eastAsia="zh-CN" w:bidi="ar-SA"/>
              </w:rPr>
            </w:pPr>
            <w:r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  <w:t>01 a 03</w:t>
            </w:r>
          </w:p>
        </w:tc>
        <w:tc>
          <w:tcPr>
            <w:tcW w:w="7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ascii="Arial" w:hAnsi="Arial" w:eastAsia="Times New Roman" w:cs="Arial"/>
                <w:kern w:val="3"/>
                <w:sz w:val="22"/>
                <w:szCs w:val="22"/>
                <w:lang w:val="pt-BR" w:eastAsia="zh-CN" w:bidi="ar-SA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-Lançamento da frequência do mês de </w:t>
            </w:r>
            <w:r>
              <w:rPr>
                <w:rFonts w:hint="default" w:ascii="Arial" w:hAnsi="Arial" w:cs="Arial"/>
                <w:sz w:val="22"/>
                <w:szCs w:val="22"/>
                <w:lang w:val="pt-BR"/>
              </w:rPr>
              <w:t xml:space="preserve">dezembro e notas </w:t>
            </w:r>
            <w:r>
              <w:rPr>
                <w:rFonts w:ascii="Arial" w:hAnsi="Arial" w:cs="Arial"/>
                <w:sz w:val="22"/>
                <w:szCs w:val="22"/>
              </w:rPr>
              <w:t>de AV</w:t>
            </w:r>
            <w:r>
              <w:rPr>
                <w:rFonts w:hint="default" w:ascii="Arial" w:hAnsi="Arial" w:cs="Arial"/>
                <w:sz w:val="22"/>
                <w:szCs w:val="22"/>
                <w:lang w:val="pt-BR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90" w:hRule="atLeast"/>
        </w:trPr>
        <w:tc>
          <w:tcPr>
            <w:tcW w:w="1809" w:type="dxa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  <w:t>13</w:t>
            </w:r>
          </w:p>
        </w:tc>
        <w:tc>
          <w:tcPr>
            <w:tcW w:w="7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cs="Arial"/>
                <w:sz w:val="22"/>
                <w:szCs w:val="22"/>
                <w:lang w:val="pt-BR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pt-BR"/>
              </w:rPr>
              <w:t>-Feriado - Carnaval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90" w:hRule="atLeast"/>
        </w:trPr>
        <w:tc>
          <w:tcPr>
            <w:tcW w:w="1809" w:type="dxa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  <w:t>19 a 21</w:t>
            </w:r>
          </w:p>
        </w:tc>
        <w:tc>
          <w:tcPr>
            <w:tcW w:w="7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cs="Arial"/>
                <w:sz w:val="22"/>
                <w:szCs w:val="22"/>
                <w:lang w:val="pt-BR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pt-BR"/>
              </w:rPr>
              <w:t>-Entrega da CDS à PROGRAD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90" w:hRule="atLeast"/>
        </w:trPr>
        <w:tc>
          <w:tcPr>
            <w:tcW w:w="1809" w:type="dxa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  <w:t>21</w:t>
            </w:r>
          </w:p>
        </w:tc>
        <w:tc>
          <w:tcPr>
            <w:tcW w:w="7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cs="Arial"/>
                <w:sz w:val="22"/>
                <w:szCs w:val="22"/>
                <w:lang w:val="pt-BR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pt-BR"/>
              </w:rPr>
              <w:t>-Resultado  de readmissão após abandono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90" w:hRule="atLeast"/>
        </w:trPr>
        <w:tc>
          <w:tcPr>
            <w:tcW w:w="1809" w:type="dxa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7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right"/>
              <w:rPr>
                <w:rFonts w:hint="default" w:ascii="Arial" w:hAnsi="Arial" w:cs="Arial"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Dias Letivos</w:t>
            </w:r>
            <w:r>
              <w:rPr>
                <w:rFonts w:hint="default" w:ascii="Arial" w:hAnsi="Arial" w:cs="Arial"/>
                <w:b/>
                <w:bCs/>
                <w:sz w:val="22"/>
                <w:szCs w:val="22"/>
                <w:lang w:val="pt-BR"/>
              </w:rPr>
              <w:t xml:space="preserve"> 23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90" w:hRule="atLeast"/>
        </w:trPr>
        <w:tc>
          <w:tcPr>
            <w:tcW w:w="180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ind w:left="113" w:right="113"/>
              <w:jc w:val="center"/>
              <w:rPr>
                <w:rFonts w:hint="default" w:ascii="Arial" w:hAnsi="Arial" w:cs="Arial"/>
                <w:b/>
                <w:sz w:val="20"/>
                <w:szCs w:val="20"/>
                <w:lang w:val="pt-BR"/>
              </w:rPr>
            </w:pPr>
            <w:r>
              <w:rPr>
                <w:rFonts w:hint="default" w:ascii="Arial" w:hAnsi="Arial" w:cs="Arial"/>
                <w:b/>
                <w:sz w:val="20"/>
                <w:szCs w:val="20"/>
                <w:lang w:val="pt-BR"/>
              </w:rPr>
              <w:t>MARÇO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  <w:t>01 a 05</w:t>
            </w:r>
          </w:p>
        </w:tc>
        <w:tc>
          <w:tcPr>
            <w:tcW w:w="7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cs="Arial"/>
                <w:b/>
                <w:bCs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sz w:val="22"/>
                <w:szCs w:val="22"/>
              </w:rPr>
              <w:t>-Lançamento da frequência do mês de</w:t>
            </w:r>
            <w:r>
              <w:rPr>
                <w:rFonts w:hint="default" w:ascii="Arial" w:hAnsi="Arial" w:cs="Arial"/>
                <w:sz w:val="22"/>
                <w:szCs w:val="22"/>
                <w:lang w:val="pt-BR"/>
              </w:rPr>
              <w:t xml:space="preserve"> fevereiro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90" w:hRule="atLeast"/>
        </w:trPr>
        <w:tc>
          <w:tcPr>
            <w:tcW w:w="1809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ind w:left="113" w:right="113"/>
              <w:jc w:val="left"/>
              <w:rPr>
                <w:rFonts w:hint="default" w:ascii="Arial" w:hAnsi="Arial" w:cs="Arial"/>
                <w:b/>
                <w:sz w:val="20"/>
                <w:szCs w:val="20"/>
                <w:lang w:val="pt-BR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  <w:t>11 a 16</w:t>
            </w:r>
          </w:p>
        </w:tc>
        <w:tc>
          <w:tcPr>
            <w:tcW w:w="7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cs="Arial"/>
                <w:sz w:val="22"/>
                <w:szCs w:val="22"/>
                <w:lang w:val="pt-BR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pt-BR"/>
              </w:rPr>
              <w:t>-Período para 2ª Avaliação AV2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90" w:hRule="atLeast"/>
        </w:trPr>
        <w:tc>
          <w:tcPr>
            <w:tcW w:w="1809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ind w:left="113" w:right="113"/>
              <w:jc w:val="left"/>
              <w:rPr>
                <w:rFonts w:hint="default" w:ascii="Arial" w:hAnsi="Arial" w:cs="Arial"/>
                <w:b/>
                <w:sz w:val="20"/>
                <w:szCs w:val="20"/>
                <w:lang w:val="pt-BR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  <w:t>16</w:t>
            </w:r>
          </w:p>
        </w:tc>
        <w:tc>
          <w:tcPr>
            <w:tcW w:w="7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cs="Arial"/>
                <w:sz w:val="22"/>
                <w:szCs w:val="22"/>
                <w:lang w:val="pt-BR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pt-BR"/>
              </w:rPr>
              <w:t>-Encerramento do semestre 2023.1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90" w:hRule="atLeast"/>
        </w:trPr>
        <w:tc>
          <w:tcPr>
            <w:tcW w:w="1809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ind w:left="113" w:right="113"/>
              <w:jc w:val="left"/>
              <w:rPr>
                <w:rFonts w:hint="default" w:ascii="Arial" w:hAnsi="Arial" w:cs="Arial"/>
                <w:b/>
                <w:sz w:val="20"/>
                <w:szCs w:val="20"/>
                <w:lang w:val="pt-BR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7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right"/>
              <w:rPr>
                <w:rFonts w:hint="default" w:ascii="Arial" w:hAnsi="Arial" w:cs="Arial"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Dias Letivos</w:t>
            </w:r>
            <w:r>
              <w:rPr>
                <w:rFonts w:hint="default" w:ascii="Arial" w:hAnsi="Arial" w:cs="Arial"/>
                <w:b/>
                <w:bCs/>
                <w:sz w:val="22"/>
                <w:szCs w:val="22"/>
                <w:lang w:val="pt-BR"/>
              </w:rPr>
              <w:t xml:space="preserve"> 14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90" w:hRule="atLeast"/>
        </w:trPr>
        <w:tc>
          <w:tcPr>
            <w:tcW w:w="1809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ind w:left="113" w:right="113"/>
              <w:jc w:val="left"/>
              <w:rPr>
                <w:rFonts w:hint="default" w:ascii="Arial" w:hAnsi="Arial" w:cs="Arial"/>
                <w:b/>
                <w:sz w:val="20"/>
                <w:szCs w:val="20"/>
                <w:lang w:val="pt-BR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hint="default" w:ascii="Arial" w:hAnsi="Arial" w:cs="Arial"/>
                <w:b/>
                <w:bCs/>
                <w:sz w:val="20"/>
                <w:szCs w:val="20"/>
                <w:lang w:val="pt-BR"/>
              </w:rPr>
              <w:t>18 a 23</w:t>
            </w:r>
          </w:p>
        </w:tc>
        <w:tc>
          <w:tcPr>
            <w:tcW w:w="7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7"/>
              <w:snapToGrid w:val="0"/>
              <w:jc w:val="left"/>
              <w:rPr>
                <w:rFonts w:hint="default" w:ascii="Arial" w:hAnsi="Arial" w:cs="Arial"/>
                <w:sz w:val="22"/>
                <w:szCs w:val="22"/>
                <w:lang w:val="pt-BR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pt-BR"/>
              </w:rPr>
              <w:t>Período para Avaliação Final e lançamento da frequência do mês de março e notas de AV2</w:t>
            </w:r>
          </w:p>
        </w:tc>
      </w:tr>
    </w:tbl>
    <w:p>
      <w:pPr>
        <w:pStyle w:val="7"/>
        <w:spacing w:line="360" w:lineRule="auto"/>
        <w:jc w:val="left"/>
        <w:rPr>
          <w:rFonts w:ascii="Goudy Old Style" w:hAnsi="Goudy Old Style" w:eastAsia="Arial" w:cs="Goudy Old Style"/>
          <w:sz w:val="22"/>
          <w:szCs w:val="22"/>
        </w:rPr>
      </w:pPr>
    </w:p>
    <w:p>
      <w:pPr>
        <w:pStyle w:val="7"/>
        <w:jc w:val="left"/>
        <w:rPr>
          <w:rFonts w:hint="default" w:ascii="Arial" w:hAnsi="Arial" w:cs="Arial"/>
          <w:b/>
          <w:sz w:val="18"/>
          <w:szCs w:val="18"/>
          <w:lang w:val="pt-BR"/>
        </w:rPr>
      </w:pPr>
      <w:r>
        <w:rPr>
          <w:rFonts w:ascii="Arial" w:hAnsi="Arial" w:cs="Arial"/>
          <w:b/>
          <w:sz w:val="18"/>
          <w:szCs w:val="18"/>
        </w:rPr>
        <w:t>SEMESTRE LETIVO 20</w:t>
      </w:r>
      <w:r>
        <w:rPr>
          <w:rFonts w:hint="default" w:ascii="Arial" w:hAnsi="Arial" w:cs="Arial"/>
          <w:b/>
          <w:sz w:val="18"/>
          <w:szCs w:val="18"/>
          <w:lang w:val="pt-BR"/>
        </w:rPr>
        <w:t xml:space="preserve">23.1       </w:t>
      </w:r>
      <w:r>
        <w:rPr>
          <w:rFonts w:ascii="Arial" w:hAnsi="Arial" w:cs="Arial"/>
          <w:b/>
          <w:sz w:val="18"/>
          <w:szCs w:val="18"/>
        </w:rPr>
        <w:t xml:space="preserve"> INÍCIO: </w:t>
      </w:r>
      <w:r>
        <w:rPr>
          <w:rFonts w:hint="default" w:ascii="Arial" w:hAnsi="Arial" w:cs="Arial"/>
          <w:b/>
          <w:sz w:val="18"/>
          <w:szCs w:val="18"/>
          <w:lang w:val="pt-BR"/>
        </w:rPr>
        <w:t>09/10</w:t>
      </w:r>
      <w:r>
        <w:rPr>
          <w:rFonts w:ascii="Arial" w:hAnsi="Arial" w:cs="Arial"/>
          <w:b/>
          <w:sz w:val="18"/>
          <w:szCs w:val="18"/>
        </w:rPr>
        <w:t xml:space="preserve">/23  </w:t>
      </w:r>
      <w:r>
        <w:rPr>
          <w:rFonts w:hint="default" w:ascii="Arial" w:hAnsi="Arial" w:cs="Arial"/>
          <w:b/>
          <w:sz w:val="18"/>
          <w:szCs w:val="18"/>
          <w:lang w:val="pt-BR"/>
        </w:rPr>
        <w:t xml:space="preserve">     ENCERRAMENTO</w:t>
      </w:r>
      <w:r>
        <w:rPr>
          <w:rFonts w:ascii="Arial" w:hAnsi="Arial" w:cs="Arial"/>
          <w:b/>
          <w:sz w:val="18"/>
          <w:szCs w:val="18"/>
        </w:rPr>
        <w:t xml:space="preserve">: </w:t>
      </w:r>
      <w:r>
        <w:rPr>
          <w:rFonts w:hint="default" w:ascii="Arial" w:hAnsi="Arial" w:cs="Arial"/>
          <w:b/>
          <w:sz w:val="18"/>
          <w:szCs w:val="18"/>
          <w:lang w:val="pt-BR"/>
        </w:rPr>
        <w:t>16</w:t>
      </w:r>
      <w:r>
        <w:rPr>
          <w:rFonts w:ascii="Arial" w:hAnsi="Arial" w:cs="Arial"/>
          <w:b/>
          <w:sz w:val="18"/>
          <w:szCs w:val="18"/>
        </w:rPr>
        <w:t>/0</w:t>
      </w:r>
      <w:r>
        <w:rPr>
          <w:rFonts w:hint="default" w:ascii="Arial" w:hAnsi="Arial" w:cs="Arial"/>
          <w:b/>
          <w:sz w:val="18"/>
          <w:szCs w:val="18"/>
          <w:lang w:val="pt-BR"/>
        </w:rPr>
        <w:t>3</w:t>
      </w:r>
      <w:r>
        <w:rPr>
          <w:rFonts w:ascii="Arial" w:hAnsi="Arial" w:cs="Arial"/>
          <w:b/>
          <w:sz w:val="18"/>
          <w:szCs w:val="18"/>
        </w:rPr>
        <w:t>/2</w:t>
      </w:r>
      <w:r>
        <w:rPr>
          <w:rFonts w:hint="default" w:ascii="Arial" w:hAnsi="Arial" w:cs="Arial"/>
          <w:b/>
          <w:sz w:val="18"/>
          <w:szCs w:val="18"/>
          <w:lang w:val="pt-BR"/>
        </w:rPr>
        <w:t>4</w:t>
      </w:r>
      <w:r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hint="default" w:ascii="Arial" w:hAnsi="Arial" w:cs="Arial"/>
          <w:b/>
          <w:sz w:val="18"/>
          <w:szCs w:val="18"/>
          <w:lang w:val="pt-BR"/>
        </w:rPr>
        <w:t xml:space="preserve">       </w:t>
      </w:r>
      <w:r>
        <w:rPr>
          <w:rFonts w:ascii="Arial" w:hAnsi="Arial" w:cs="Arial"/>
          <w:b/>
          <w:sz w:val="18"/>
          <w:szCs w:val="18"/>
        </w:rPr>
        <w:t xml:space="preserve"> DIAS LETIVOS: 10</w:t>
      </w:r>
      <w:r>
        <w:rPr>
          <w:rFonts w:hint="default" w:ascii="Arial" w:hAnsi="Arial" w:cs="Arial"/>
          <w:b/>
          <w:sz w:val="18"/>
          <w:szCs w:val="18"/>
          <w:lang w:val="pt-BR"/>
        </w:rPr>
        <w:t>2</w:t>
      </w:r>
    </w:p>
    <w:p>
      <w:pPr>
        <w:pStyle w:val="7"/>
        <w:spacing w:line="360" w:lineRule="auto"/>
        <w:jc w:val="both"/>
        <w:rPr>
          <w:rFonts w:ascii="Goudy Old Style" w:hAnsi="Goudy Old Style" w:eastAsia="Arial" w:cs="Goudy Old Style"/>
        </w:rPr>
      </w:pPr>
    </w:p>
    <w:sectPr>
      <w:headerReference r:id="rId3" w:type="default"/>
      <w:pgSz w:w="11906" w:h="16838"/>
      <w:pgMar w:top="1417" w:right="1134" w:bottom="301" w:left="1701" w:header="708" w:footer="709" w:gutter="0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  <w:font w:name="DejaVu Sans">
    <w:panose1 w:val="020B0603030804020204"/>
    <w:charset w:val="00"/>
    <w:family w:val="swiss"/>
    <w:pitch w:val="default"/>
    <w:sig w:usb0="E7006EFF" w:usb1="D200FDFF" w:usb2="0A246029" w:usb3="0400200C" w:csb0="600001FF" w:csb1="DFFF0000"/>
  </w:font>
  <w:font w:name="Goudy Old Style">
    <w:panose1 w:val="02020502050305020303"/>
    <w:charset w:val="00"/>
    <w:family w:val="roman"/>
    <w:pitch w:val="default"/>
    <w:sig w:usb0="00000003" w:usb1="00000000" w:usb2="00000000" w:usb3="00000000" w:csb0="2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5233670</wp:posOffset>
          </wp:positionH>
          <wp:positionV relativeFrom="paragraph">
            <wp:posOffset>104140</wp:posOffset>
          </wp:positionV>
          <wp:extent cx="746125" cy="650875"/>
          <wp:effectExtent l="19050" t="0" r="0" b="0"/>
          <wp:wrapNone/>
          <wp:docPr id="3" name="Imagem 3" descr="Logotipo, nome da empresa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Logotipo, nome da empresa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880" cy="6506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GOVERNO DO ESTADO DO CEARÁ</w:t>
    </w:r>
  </w:p>
  <w:p>
    <w:pPr>
      <w:pStyle w:val="8"/>
      <w:jc w:val="center"/>
    </w:pPr>
    <w:r>
      <w:t>SECRETARIA DA CIÊNCIA, TECNOLOGIA E EDUCAÇÃO SUPERIOR</w:t>
    </w:r>
  </w:p>
  <w:p>
    <w:pPr>
      <w:pStyle w:val="8"/>
      <w:jc w:val="center"/>
      <w:rPr>
        <w:bCs/>
      </w:rPr>
    </w:pPr>
    <w:r>
      <w:rPr>
        <w:bCs/>
      </w:rPr>
      <w:t>UNIVERSIDADE REGIONAL DO CARIRI</w:t>
    </w:r>
  </w:p>
  <w:p>
    <w:pPr>
      <w:pStyle w:val="8"/>
      <w:jc w:val="center"/>
      <w:rPr>
        <w:bCs/>
      </w:rPr>
    </w:pPr>
    <w:r>
      <w:rPr>
        <w:bCs/>
      </w:rPr>
      <w:t>PRÓ-REITORIA DE ENSINO E GRADUAÇÃO</w:t>
    </w:r>
  </w:p>
  <w:p>
    <w:pPr>
      <w:pStyle w:val="8"/>
    </w:pPr>
    <w: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-73660</wp:posOffset>
              </wp:positionH>
              <wp:positionV relativeFrom="paragraph">
                <wp:posOffset>110490</wp:posOffset>
              </wp:positionV>
              <wp:extent cx="5799455" cy="0"/>
              <wp:effectExtent l="0" t="10795" r="10795" b="17780"/>
              <wp:wrapNone/>
              <wp:docPr id="4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99455" cy="0"/>
                      </a:xfrm>
                      <a:prstGeom prst="line">
                        <a:avLst/>
                      </a:prstGeom>
                      <a:noFill/>
                      <a:ln w="22098">
                        <a:solidFill>
                          <a:srgbClr val="008000"/>
                        </a:solidFill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Conector Reto 1" o:spid="_x0000_s1026" o:spt="20" style="position:absolute;left:0pt;margin-left:-5.8pt;margin-top:8.7pt;height:0pt;width:456.65pt;z-index:-251656192;mso-width-relative:page;mso-height-relative:page;" filled="f" stroked="t" coordsize="21600,21600" o:gfxdata="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VGQjdtcAAAAJAQAADwAA&#10;AAAAAAABACAAAAAiAAAAZHJzL2Rvd25yZXYueG1sUEsBAhQAFAAAAAgAh07iQEQasnveAQAAxAMA&#10;AA4AAAAAAAAAAQAgAAAAJgEAAGRycy9lMm9Eb2MueG1sUEsFBgAAAAAGAAYAWQEAAHYFAAAAAA==&#10;">
              <v:fill on="f" focussize="0,0"/>
              <v:stroke weight="1.74pt" color="#008000" miterlimit="8" joinstyle="miter"/>
              <v:imagedata o:title=""/>
              <o:lock v:ext="edit" aspectratio="f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attachedTemplate r:id="rId1"/>
  <w:documentProtection w:enforcement="0"/>
  <w:defaultTabStop w:val="708"/>
  <w:hyphenationZone w:val="425"/>
  <w:drawingGridVerticalSpacing w:val="156"/>
  <w:noPunctuationKerning w:val="1"/>
  <w:characterSpacingControl w:val="doNotCompress"/>
  <w:hdrShapeDefaults>
    <o:shapelayout v:ext="edit">
      <o:idmap v:ext="edit" data="1,3"/>
    </o:shapelayout>
  </w:hdrShapeDefaults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F54F6A"/>
    <w:rsid w:val="003B791C"/>
    <w:rsid w:val="00A1657D"/>
    <w:rsid w:val="00A20F3A"/>
    <w:rsid w:val="00B1327B"/>
    <w:rsid w:val="01F54F6A"/>
    <w:rsid w:val="04B30A1C"/>
    <w:rsid w:val="0D5E4D07"/>
    <w:rsid w:val="0D884641"/>
    <w:rsid w:val="0DED4911"/>
    <w:rsid w:val="0E401118"/>
    <w:rsid w:val="14C46CEB"/>
    <w:rsid w:val="185C741A"/>
    <w:rsid w:val="1BCE7E5F"/>
    <w:rsid w:val="212A053D"/>
    <w:rsid w:val="23D47B5F"/>
    <w:rsid w:val="25BF1AD0"/>
    <w:rsid w:val="27CD64A0"/>
    <w:rsid w:val="2A0A42E6"/>
    <w:rsid w:val="2A140860"/>
    <w:rsid w:val="2DBB10FD"/>
    <w:rsid w:val="2EB01C1E"/>
    <w:rsid w:val="2F2E356C"/>
    <w:rsid w:val="301553F2"/>
    <w:rsid w:val="3B5B6B44"/>
    <w:rsid w:val="3D8A4065"/>
    <w:rsid w:val="3F2B524E"/>
    <w:rsid w:val="404B269F"/>
    <w:rsid w:val="40994861"/>
    <w:rsid w:val="40D26374"/>
    <w:rsid w:val="411F754D"/>
    <w:rsid w:val="419B675D"/>
    <w:rsid w:val="443C3A68"/>
    <w:rsid w:val="482D3986"/>
    <w:rsid w:val="4A5F7E7F"/>
    <w:rsid w:val="4B1A4CF7"/>
    <w:rsid w:val="4EC53094"/>
    <w:rsid w:val="4F1767B2"/>
    <w:rsid w:val="50AC44D0"/>
    <w:rsid w:val="52C934A9"/>
    <w:rsid w:val="53EC5376"/>
    <w:rsid w:val="54296357"/>
    <w:rsid w:val="557C5D06"/>
    <w:rsid w:val="56577DDA"/>
    <w:rsid w:val="59F8422E"/>
    <w:rsid w:val="5A521C63"/>
    <w:rsid w:val="5B2B0E6D"/>
    <w:rsid w:val="5CD56DE6"/>
    <w:rsid w:val="5D757497"/>
    <w:rsid w:val="5DA86032"/>
    <w:rsid w:val="60146320"/>
    <w:rsid w:val="627025A0"/>
    <w:rsid w:val="659B1C52"/>
    <w:rsid w:val="66786A7E"/>
    <w:rsid w:val="68E17E1F"/>
    <w:rsid w:val="6A3761D2"/>
    <w:rsid w:val="6A692986"/>
    <w:rsid w:val="6DF502A2"/>
    <w:rsid w:val="6E8403F6"/>
    <w:rsid w:val="70FC5232"/>
    <w:rsid w:val="72B54B52"/>
    <w:rsid w:val="73477430"/>
    <w:rsid w:val="765762AE"/>
    <w:rsid w:val="7BA00B67"/>
    <w:rsid w:val="7CDF5993"/>
    <w:rsid w:val="7E254B3A"/>
    <w:rsid w:val="7F4D4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 w:val="0"/>
      <w:suppressAutoHyphens/>
      <w:autoSpaceDN w:val="0"/>
      <w:textAlignment w:val="baseline"/>
    </w:pPr>
    <w:rPr>
      <w:rFonts w:ascii="Liberation Serif" w:hAnsi="Liberation Serif" w:eastAsia="DejaVu Sans" w:cs="DejaVu Sans"/>
      <w:kern w:val="3"/>
      <w:sz w:val="24"/>
      <w:szCs w:val="24"/>
      <w:lang w:val="pt-BR" w:eastAsia="pt-BR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character" w:styleId="5">
    <w:name w:val="Hyperlink"/>
    <w:basedOn w:val="2"/>
    <w:unhideWhenUsed/>
    <w:qFormat/>
    <w:uiPriority w:val="99"/>
    <w:rPr>
      <w:color w:val="0000FF"/>
      <w:u w:val="single"/>
    </w:rPr>
  </w:style>
  <w:style w:type="paragraph" w:styleId="6">
    <w:name w:val="Body Text 2"/>
    <w:basedOn w:val="7"/>
    <w:qFormat/>
    <w:uiPriority w:val="0"/>
    <w:pPr>
      <w:widowControl w:val="0"/>
      <w:spacing w:after="120" w:line="480" w:lineRule="auto"/>
    </w:pPr>
    <w:rPr>
      <w:rFonts w:ascii="Liberation Serif" w:hAnsi="Liberation Serif" w:eastAsia="DejaVu Sans" w:cs="DejaVu Sans"/>
      <w:lang w:eastAsia="pt-BR"/>
    </w:rPr>
  </w:style>
  <w:style w:type="paragraph" w:customStyle="1" w:styleId="7">
    <w:name w:val="Standard"/>
    <w:qFormat/>
    <w:uiPriority w:val="0"/>
    <w:pPr>
      <w:suppressAutoHyphens/>
      <w:autoSpaceDN w:val="0"/>
      <w:textAlignment w:val="baseline"/>
    </w:pPr>
    <w:rPr>
      <w:rFonts w:ascii="Times New Roman" w:hAnsi="Times New Roman" w:eastAsia="Times New Roman" w:cs="Times New Roman"/>
      <w:kern w:val="3"/>
      <w:sz w:val="24"/>
      <w:szCs w:val="24"/>
      <w:lang w:val="pt-BR" w:eastAsia="zh-CN" w:bidi="ar-SA"/>
    </w:rPr>
  </w:style>
  <w:style w:type="paragraph" w:styleId="8">
    <w:name w:val="header"/>
    <w:basedOn w:val="1"/>
    <w:unhideWhenUsed/>
    <w:qFormat/>
    <w:uiPriority w:val="0"/>
    <w:pPr>
      <w:tabs>
        <w:tab w:val="center" w:pos="4252"/>
        <w:tab w:val="right" w:pos="8504"/>
      </w:tabs>
    </w:pPr>
  </w:style>
  <w:style w:type="paragraph" w:styleId="9">
    <w:name w:val="footer"/>
    <w:basedOn w:val="1"/>
    <w:link w:val="12"/>
    <w:qFormat/>
    <w:uiPriority w:val="0"/>
    <w:pPr>
      <w:tabs>
        <w:tab w:val="center" w:pos="4252"/>
        <w:tab w:val="right" w:pos="8504"/>
      </w:tabs>
    </w:pPr>
  </w:style>
  <w:style w:type="character" w:customStyle="1" w:styleId="10">
    <w:name w:val="Internet link"/>
    <w:qFormat/>
    <w:uiPriority w:val="0"/>
    <w:rPr>
      <w:color w:val="000080"/>
      <w:u w:val="single"/>
    </w:rPr>
  </w:style>
  <w:style w:type="paragraph" w:customStyle="1" w:styleId="11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cs="Times New Roman" w:eastAsiaTheme="minorHAnsi"/>
      <w:color w:val="000000"/>
      <w:sz w:val="24"/>
      <w:szCs w:val="24"/>
      <w:lang w:val="pt-BR" w:eastAsia="en-US" w:bidi="ar-SA"/>
    </w:rPr>
  </w:style>
  <w:style w:type="character" w:customStyle="1" w:styleId="12">
    <w:name w:val="Rodapé Char"/>
    <w:basedOn w:val="2"/>
    <w:link w:val="9"/>
    <w:qFormat/>
    <w:uiPriority w:val="0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dro%20Emerson\Desktop\Documentos%20gabinete%202021\Of&#237;cio\Of&#237;cio%20N&#186;%2044%20-%20Ces&#227;o%20Aparecida%20PMAE%20-%20Pref.%20Juazeiro%20do%20Norte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Ofício Nº 44 - Cesão Aparecida PMAE - Pref. Juazeiro do Norte</Template>
  <Pages>1</Pages>
  <Words>335</Words>
  <Characters>1815</Characters>
  <Lines>15</Lines>
  <Paragraphs>4</Paragraphs>
  <TotalTime>11</TotalTime>
  <ScaleCrop>false</ScaleCrop>
  <LinksUpToDate>false</LinksUpToDate>
  <CharactersWithSpaces>2146</CharactersWithSpaces>
  <Application>WPS Office_12.2.0.13215_F1E327BC-269C-435d-A152-05C5408002CA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2023-02-02T20:37:00Z</dcterms:created>
  <dc:creator>Pedro Emerson</dc:creator>
  <cp:lastModifiedBy>Departamento de Ensino de Grad</cp:lastModifiedBy>
  <cp:lastPrinted>2021-10-29T13:45:00Z</cp:lastPrinted>
  <dcterms:modified xsi:type="dcterms:W3CDTF">2023-09-22T19:25:27Z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1046-12.2.0.13215</vt:lpwstr>
  </property>
  <property fmtid="{D5CDD505-2E9C-101B-9397-08002B2CF9AE}" pid="3" name="ICV">
    <vt:lpwstr>89DA943EF0A04561AD1703B9C3C442B8_13</vt:lpwstr>
  </property>
</Properties>
</file>