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49EE9">
      <w:pPr>
        <w:pStyle w:val="5"/>
      </w:pPr>
    </w:p>
    <w:p w14:paraId="1C9C3127">
      <w:pPr>
        <w:pStyle w:val="5"/>
        <w:spacing w:before="34"/>
      </w:pPr>
    </w:p>
    <w:p w14:paraId="7C362ABB">
      <w:pPr>
        <w:pStyle w:val="2"/>
        <w:ind w:left="19"/>
        <w:rPr>
          <w:spacing w:val="-2"/>
        </w:rPr>
      </w:pPr>
      <w:r>
        <w:t>ORDEM</w:t>
      </w:r>
      <w:r>
        <w:rPr>
          <w:spacing w:val="-1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SERVIÇO</w:t>
      </w:r>
      <w:r>
        <w:rPr>
          <w:spacing w:val="-6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rPr>
          <w:spacing w:val="-2"/>
        </w:rPr>
        <w:t>0</w:t>
      </w:r>
      <w:r>
        <w:rPr>
          <w:rFonts w:hint="default"/>
          <w:spacing w:val="-2"/>
          <w:lang w:val="pt-BR"/>
        </w:rPr>
        <w:t>56</w:t>
      </w:r>
      <w:bookmarkStart w:id="0" w:name="_GoBack"/>
      <w:bookmarkEnd w:id="0"/>
      <w:r>
        <w:rPr>
          <w:spacing w:val="-2"/>
        </w:rPr>
        <w:t>/2025</w:t>
      </w:r>
    </w:p>
    <w:p w14:paraId="0F3C8C07">
      <w:pPr>
        <w:pStyle w:val="2"/>
        <w:ind w:left="19"/>
        <w:rPr>
          <w:rFonts w:hint="default"/>
          <w:lang w:val="pt-BR"/>
        </w:rPr>
      </w:pPr>
      <w:r>
        <w:rPr>
          <w:rFonts w:hint="default"/>
          <w:spacing w:val="-2"/>
          <w:lang w:val="pt-BR"/>
        </w:rPr>
        <w:t xml:space="preserve"> </w:t>
      </w:r>
    </w:p>
    <w:p w14:paraId="71907BAA">
      <w:pPr>
        <w:pStyle w:val="5"/>
        <w:rPr>
          <w:b/>
        </w:rPr>
      </w:pPr>
    </w:p>
    <w:p w14:paraId="73902D8D">
      <w:pPr>
        <w:pStyle w:val="5"/>
        <w:spacing w:before="120"/>
        <w:rPr>
          <w:b/>
        </w:rPr>
      </w:pPr>
    </w:p>
    <w:p w14:paraId="0348F6CC">
      <w:pPr>
        <w:tabs>
          <w:tab w:val="left" w:pos="6431"/>
        </w:tabs>
        <w:spacing w:before="0" w:line="360" w:lineRule="auto"/>
        <w:ind w:left="3259" w:right="1627" w:firstLine="0"/>
        <w:jc w:val="both"/>
        <w:rPr>
          <w:sz w:val="24"/>
        </w:rPr>
      </w:pPr>
      <w:r>
        <w:rPr>
          <w:sz w:val="24"/>
        </w:rPr>
        <w:t>A Comissão Institucional de Heteroidentificação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divulga o </w:t>
      </w:r>
      <w:r>
        <w:rPr>
          <w:b/>
          <w:sz w:val="24"/>
        </w:rPr>
        <w:t xml:space="preserve">RESULTADO FINAL RECURSAL </w:t>
      </w:r>
      <w:r>
        <w:rPr>
          <w:sz w:val="24"/>
        </w:rPr>
        <w:t>do Procedimento referente</w:t>
      </w:r>
      <w:r>
        <w:rPr>
          <w:spacing w:val="40"/>
          <w:sz w:val="24"/>
        </w:rPr>
        <w:t xml:space="preserve"> </w:t>
      </w:r>
      <w:r>
        <w:rPr>
          <w:rFonts w:ascii="Calibri" w:hAnsi="Calibri"/>
          <w:sz w:val="22"/>
        </w:rPr>
        <w:t>ao Processo Seletivo Unificado (PSU/URCA), nº 0</w:t>
      </w:r>
      <w:r>
        <w:rPr>
          <w:rFonts w:hint="default" w:ascii="Calibri" w:hAnsi="Calibri"/>
          <w:sz w:val="22"/>
          <w:lang w:val="pt-BR"/>
        </w:rPr>
        <w:t>05</w:t>
      </w:r>
      <w:r>
        <w:rPr>
          <w:rFonts w:ascii="Calibri" w:hAnsi="Calibri"/>
          <w:sz w:val="22"/>
        </w:rPr>
        <w:t>/202</w:t>
      </w:r>
      <w:r>
        <w:rPr>
          <w:rFonts w:hint="default" w:ascii="Calibri" w:hAnsi="Calibri"/>
          <w:sz w:val="22"/>
          <w:lang w:val="pt-BR"/>
        </w:rPr>
        <w:t>5</w:t>
      </w:r>
      <w:r>
        <w:rPr>
          <w:rFonts w:ascii="Calibri" w:hAnsi="Calibri"/>
          <w:sz w:val="22"/>
        </w:rPr>
        <w:t xml:space="preserve"> - GR Classificados e Classificáveis, </w:t>
      </w:r>
      <w:r>
        <w:rPr>
          <w:sz w:val="24"/>
        </w:rPr>
        <w:t xml:space="preserve">mediante condições estabelecidas neste edital e que se autodeclarados/as negros/as (pretos/as e pardos/as), para </w:t>
      </w:r>
      <w:r>
        <w:rPr>
          <w:spacing w:val="-2"/>
          <w:sz w:val="24"/>
        </w:rPr>
        <w:t>os/ascandidatos/as</w:t>
      </w:r>
      <w:r>
        <w:rPr>
          <w:sz w:val="24"/>
        </w:rPr>
        <w:tab/>
      </w:r>
      <w:r>
        <w:rPr>
          <w:b/>
          <w:spacing w:val="-4"/>
          <w:sz w:val="24"/>
        </w:rPr>
        <w:t xml:space="preserve">CLASSIFICADOS/AS </w:t>
      </w:r>
      <w:r>
        <w:rPr>
          <w:sz w:val="24"/>
        </w:rPr>
        <w:t>autodeclarados/as negros/as (pretos/as e pardos/as) das modalidades de cotas.</w:t>
      </w:r>
    </w:p>
    <w:p w14:paraId="7B17C2E0">
      <w:pPr>
        <w:pStyle w:val="5"/>
        <w:spacing w:before="195" w:line="360" w:lineRule="auto"/>
        <w:ind w:left="282" w:right="1090"/>
        <w:jc w:val="both"/>
      </w:pPr>
      <w:r>
        <w:t>Os/as candidato/as considerado/as neste</w:t>
      </w:r>
      <w:r>
        <w:rPr>
          <w:spacing w:val="-2"/>
        </w:rPr>
        <w:t xml:space="preserve"> </w:t>
      </w:r>
      <w:r>
        <w:t>resultado como</w:t>
      </w:r>
      <w:r>
        <w:rPr>
          <w:spacing w:val="-1"/>
        </w:rPr>
        <w:t xml:space="preserve"> </w:t>
      </w:r>
      <w:r>
        <w:rPr>
          <w:b/>
        </w:rPr>
        <w:t>DEFERIDOS</w:t>
      </w:r>
      <w:r>
        <w:t>,</w:t>
      </w:r>
      <w:r>
        <w:rPr>
          <w:spacing w:val="-1"/>
        </w:rPr>
        <w:t xml:space="preserve"> </w:t>
      </w:r>
      <w:r>
        <w:t>deverão</w:t>
      </w:r>
      <w:r>
        <w:rPr>
          <w:spacing w:val="-3"/>
        </w:rPr>
        <w:t xml:space="preserve"> </w:t>
      </w:r>
      <w:r>
        <w:t xml:space="preserve">acompanhar as demais etapas do Processo Seletivo, através da Ordem de Serviço da </w:t>
      </w:r>
      <w:r>
        <w:rPr>
          <w:b/>
        </w:rPr>
        <w:t xml:space="preserve">PROGRAD/DEG </w:t>
      </w:r>
      <w:r>
        <w:t>a ser publicado em breve.</w:t>
      </w:r>
    </w:p>
    <w:p w14:paraId="66F15FC1">
      <w:pPr>
        <w:pStyle w:val="5"/>
        <w:spacing w:before="186" w:line="360" w:lineRule="auto"/>
        <w:ind w:left="282" w:right="1092"/>
        <w:jc w:val="both"/>
      </w:pPr>
      <w:r>
        <w:t xml:space="preserve">Aos/as candidato/as considerado/as neste resultado como </w:t>
      </w:r>
      <w:r>
        <w:rPr>
          <w:b/>
        </w:rPr>
        <w:t>INDEFERIDOS</w:t>
      </w:r>
      <w:r>
        <w:t xml:space="preserve">, por decisão da </w:t>
      </w:r>
      <w:r>
        <w:rPr>
          <w:b/>
        </w:rPr>
        <w:t xml:space="preserve">BANCA DE AFERIÇÃO </w:t>
      </w:r>
      <w:r>
        <w:rPr>
          <w:rFonts w:hint="default"/>
          <w:b w:val="0"/>
          <w:bCs/>
          <w:lang w:val="pt-BR"/>
        </w:rPr>
        <w:t>não</w:t>
      </w:r>
      <w:r>
        <w:rPr>
          <w:rFonts w:hint="default"/>
          <w:b/>
          <w:lang w:val="pt-BR"/>
        </w:rPr>
        <w:t xml:space="preserve"> </w:t>
      </w:r>
      <w:r>
        <w:t>caberá recurso</w:t>
      </w:r>
      <w:r>
        <w:rPr>
          <w:rFonts w:hint="default"/>
          <w:lang w:val="pt-BR"/>
        </w:rPr>
        <w:t xml:space="preserve">  administrativo.</w:t>
      </w:r>
      <w:r>
        <w:t xml:space="preserve"> </w:t>
      </w:r>
    </w:p>
    <w:p w14:paraId="0B7EC852">
      <w:pPr>
        <w:pStyle w:val="5"/>
        <w:spacing w:before="24"/>
      </w:pPr>
    </w:p>
    <w:p w14:paraId="214E936E">
      <w:pPr>
        <w:pStyle w:val="2"/>
        <w:ind w:left="12"/>
      </w:pPr>
      <w:r>
        <w:rPr>
          <w:spacing w:val="-2"/>
        </w:rPr>
        <w:t>COMUNIQUE-SE, REGISTRE-SE</w:t>
      </w:r>
      <w:r>
        <w:rPr>
          <w:spacing w:val="1"/>
        </w:rPr>
        <w:t xml:space="preserve"> </w:t>
      </w:r>
      <w:r>
        <w:rPr>
          <w:spacing w:val="-2"/>
        </w:rPr>
        <w:t>E</w:t>
      </w:r>
      <w:r>
        <w:rPr>
          <w:spacing w:val="9"/>
        </w:rPr>
        <w:t xml:space="preserve"> </w:t>
      </w:r>
      <w:r>
        <w:rPr>
          <w:spacing w:val="-2"/>
        </w:rPr>
        <w:t>CUMPRA-</w:t>
      </w:r>
      <w:r>
        <w:rPr>
          <w:spacing w:val="-5"/>
        </w:rPr>
        <w:t>SE.</w:t>
      </w:r>
    </w:p>
    <w:p w14:paraId="52580751">
      <w:pPr>
        <w:pStyle w:val="5"/>
        <w:spacing w:before="137"/>
        <w:ind w:left="2" w:right="800"/>
        <w:jc w:val="center"/>
      </w:pPr>
      <w:r>
        <w:t>Crato</w:t>
      </w:r>
      <w:r>
        <w:rPr>
          <w:spacing w:val="-8"/>
        </w:rPr>
        <w:t xml:space="preserve"> </w:t>
      </w:r>
      <w:r>
        <w:t>(CE),</w:t>
      </w:r>
      <w:r>
        <w:rPr>
          <w:spacing w:val="-2"/>
        </w:rPr>
        <w:t xml:space="preserve"> </w:t>
      </w:r>
      <w:r>
        <w:t>aos</w:t>
      </w:r>
      <w:r>
        <w:rPr>
          <w:spacing w:val="-3"/>
        </w:rPr>
        <w:t xml:space="preserve"> </w:t>
      </w:r>
      <w:r>
        <w:rPr>
          <w:rFonts w:hint="default"/>
          <w:spacing w:val="-3"/>
          <w:lang w:val="pt-BR"/>
        </w:rPr>
        <w:t>04</w:t>
      </w:r>
      <w:r>
        <w:rPr>
          <w:spacing w:val="-7"/>
        </w:rPr>
        <w:t xml:space="preserve"> </w:t>
      </w:r>
      <w:r>
        <w:t>de</w:t>
      </w:r>
      <w:r>
        <w:rPr>
          <w:rFonts w:hint="default"/>
          <w:lang w:val="pt-BR"/>
        </w:rPr>
        <w:t xml:space="preserve"> dezembro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2025.</w:t>
      </w:r>
    </w:p>
    <w:p w14:paraId="4DA781FA">
      <w:pPr>
        <w:pStyle w:val="5"/>
        <w:spacing w:before="43"/>
        <w:rPr>
          <w:sz w:val="20"/>
        </w:rPr>
      </w:pPr>
      <w:r>
        <w:rPr>
          <w:sz w:val="20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2092325</wp:posOffset>
            </wp:positionH>
            <wp:positionV relativeFrom="paragraph">
              <wp:posOffset>188595</wp:posOffset>
            </wp:positionV>
            <wp:extent cx="3311525" cy="440055"/>
            <wp:effectExtent l="0" t="0" r="0" b="0"/>
            <wp:wrapTopAndBottom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1832" cy="440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1123E3">
      <w:pPr>
        <w:pStyle w:val="5"/>
        <w:spacing w:before="3" w:line="237" w:lineRule="auto"/>
        <w:ind w:left="1878" w:right="2737" w:firstLine="940"/>
      </w:pPr>
      <w:r>
        <w:t>Prof. Dr. João Luís do Nascimento Mota Presidente</w:t>
      </w:r>
      <w:r>
        <w:rPr>
          <w:spacing w:val="-15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Comissão</w:t>
      </w:r>
      <w:r>
        <w:rPr>
          <w:spacing w:val="-15"/>
        </w:rPr>
        <w:t xml:space="preserve"> </w:t>
      </w:r>
      <w:r>
        <w:t>Institucional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Heteroidentificação</w:t>
      </w:r>
    </w:p>
    <w:p w14:paraId="569363D3">
      <w:pPr>
        <w:pStyle w:val="5"/>
        <w:spacing w:after="0" w:line="237" w:lineRule="auto"/>
        <w:sectPr>
          <w:headerReference r:id="rId5" w:type="default"/>
          <w:type w:val="continuous"/>
          <w:pgSz w:w="11910" w:h="16840"/>
          <w:pgMar w:top="2000" w:right="425" w:bottom="280" w:left="1133" w:header="591" w:footer="0" w:gutter="0"/>
          <w:pgNumType w:start="1"/>
          <w:cols w:space="720" w:num="1"/>
        </w:sectPr>
      </w:pPr>
    </w:p>
    <w:p w14:paraId="0C80D2E7">
      <w:pPr>
        <w:spacing w:before="173" w:after="2"/>
        <w:ind w:left="47" w:right="0" w:firstLine="0"/>
        <w:jc w:val="left"/>
        <w:rPr>
          <w:rFonts w:hint="default"/>
          <w:spacing w:val="-2"/>
          <w:sz w:val="24"/>
          <w:lang w:val="pt-BR"/>
        </w:rPr>
      </w:pPr>
      <w:r>
        <w:rPr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7558405</wp:posOffset>
                </wp:positionH>
                <wp:positionV relativeFrom="page">
                  <wp:posOffset>1396365</wp:posOffset>
                </wp:positionV>
                <wp:extent cx="5715" cy="245745"/>
                <wp:effectExtent l="0" t="0" r="0" b="0"/>
                <wp:wrapNone/>
                <wp:docPr id="5" name="Graphi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" h="245745">
                              <a:moveTo>
                                <a:pt x="5207" y="239268"/>
                              </a:moveTo>
                              <a:lnTo>
                                <a:pt x="635" y="239268"/>
                              </a:lnTo>
                              <a:lnTo>
                                <a:pt x="635" y="245364"/>
                              </a:lnTo>
                              <a:lnTo>
                                <a:pt x="5207" y="245364"/>
                              </a:lnTo>
                              <a:lnTo>
                                <a:pt x="5207" y="239268"/>
                              </a:lnTo>
                              <a:close/>
                            </a:path>
                            <a:path w="5715" h="245745">
                              <a:moveTo>
                                <a:pt x="5207" y="0"/>
                              </a:move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238760"/>
                              </a:lnTo>
                              <a:lnTo>
                                <a:pt x="4445" y="238760"/>
                              </a:lnTo>
                              <a:lnTo>
                                <a:pt x="4445" y="6350"/>
                              </a:lnTo>
                              <a:lnTo>
                                <a:pt x="5207" y="6350"/>
                              </a:lnTo>
                              <a:lnTo>
                                <a:pt x="52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5" o:spid="_x0000_s1026" o:spt="100" style="position:absolute;left:0pt;margin-left:595.15pt;margin-top:109.95pt;height:19.35pt;width:0.45pt;mso-position-horizontal-relative:page;mso-position-vertical-relative:page;z-index:251659264;mso-width-relative:page;mso-height-relative:page;" fillcolor="#000000" filled="t" stroked="f" coordsize="5715,245745" o:gfxdata="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09zcI2wAAAA0BAAAPAAAAAAAAAAEAIAAAACIAAABkcnMvZG93bnJldi54bWxQSwECFAAU&#10;AAAACACHTuJAPQ6yiWACAABdBgAADgAAAAAAAAABACAAAAAqAQAAZHJzL2Uyb0RvYy54bWxQSwUG&#10;AAAAAAYABgBZAQAA/AUAAAAA&#10;" path="m5207,239268l635,239268,635,245364,5207,245364,5207,239268xem5207,0l0,0,0,6350,0,238760,4445,238760,4445,6350,5207,6350,5207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7558405</wp:posOffset>
                </wp:positionH>
                <wp:positionV relativeFrom="page">
                  <wp:posOffset>1863725</wp:posOffset>
                </wp:positionV>
                <wp:extent cx="5715" cy="312420"/>
                <wp:effectExtent l="0" t="0" r="0" b="0"/>
                <wp:wrapNone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" cy="3124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5" h="312420">
                              <a:moveTo>
                                <a:pt x="5207" y="0"/>
                              </a:moveTo>
                              <a:lnTo>
                                <a:pt x="635" y="0"/>
                              </a:lnTo>
                              <a:lnTo>
                                <a:pt x="635" y="1270"/>
                              </a:lnTo>
                              <a:lnTo>
                                <a:pt x="0" y="1270"/>
                              </a:lnTo>
                              <a:lnTo>
                                <a:pt x="0" y="312420"/>
                              </a:lnTo>
                              <a:lnTo>
                                <a:pt x="4445" y="312420"/>
                              </a:lnTo>
                              <a:lnTo>
                                <a:pt x="4445" y="311150"/>
                              </a:lnTo>
                              <a:lnTo>
                                <a:pt x="5207" y="311150"/>
                              </a:lnTo>
                              <a:lnTo>
                                <a:pt x="5207" y="304800"/>
                              </a:lnTo>
                              <a:lnTo>
                                <a:pt x="4445" y="304800"/>
                              </a:lnTo>
                              <a:lnTo>
                                <a:pt x="4445" y="158750"/>
                              </a:lnTo>
                              <a:lnTo>
                                <a:pt x="5207" y="158750"/>
                              </a:lnTo>
                              <a:lnTo>
                                <a:pt x="5207" y="152400"/>
                              </a:lnTo>
                              <a:lnTo>
                                <a:pt x="4445" y="152400"/>
                              </a:lnTo>
                              <a:lnTo>
                                <a:pt x="4445" y="6350"/>
                              </a:lnTo>
                              <a:lnTo>
                                <a:pt x="5207" y="6350"/>
                              </a:lnTo>
                              <a:lnTo>
                                <a:pt x="5207" y="1270"/>
                              </a:lnTo>
                              <a:lnTo>
                                <a:pt x="52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6" o:spid="_x0000_s1026" o:spt="100" style="position:absolute;left:0pt;margin-left:595.15pt;margin-top:146.75pt;height:24.6pt;width:0.45pt;mso-position-horizontal-relative:page;mso-position-vertical-relative:page;z-index:251660288;mso-width-relative:page;mso-height-relative:page;" fillcolor="#000000" filled="t" stroked="f" coordsize="5715,312420" o:gfxdata="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DDnpobZAAAADQEAAA8AAAAAAAAAAQAgAAAAIgAAAGRycy9kb3ducmV2LnhtbFBL&#10;AQIUABQAAAAIAIdO4kCrShgEZwIAAAUHAAAOAAAAAAAAAAEAIAAAACgBAABkcnMvZTJvRG9jLnht&#10;bFBLBQYAAAAABgAGAFkBAAABBgAAAAA=&#10;" path="m5207,0l635,0,635,1270,0,1270,0,312420,4445,312420,4445,311150,5207,311150,5207,304800,4445,304800,4445,158750,5207,158750,5207,152400,4445,152400,4445,6350,5207,6350,5207,1270,5207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sz w:val="24"/>
        </w:rPr>
        <w:t xml:space="preserve">ANEXO - </w:t>
      </w:r>
      <w:r>
        <w:rPr>
          <w:b/>
          <w:sz w:val="24"/>
        </w:rPr>
        <w:t xml:space="preserve">RESULTADO FINAL </w:t>
      </w:r>
      <w:r>
        <w:rPr>
          <w:sz w:val="24"/>
        </w:rPr>
        <w:t>do Procedimento de Heteroidentificação referente ao</w:t>
      </w:r>
      <w:r>
        <w:rPr>
          <w:spacing w:val="40"/>
          <w:sz w:val="24"/>
        </w:rPr>
        <w:t xml:space="preserve"> </w:t>
      </w:r>
      <w:r>
        <w:rPr>
          <w:sz w:val="24"/>
        </w:rPr>
        <w:t>Processo Unificado</w:t>
      </w:r>
      <w:r>
        <w:rPr>
          <w:spacing w:val="-3"/>
          <w:sz w:val="24"/>
        </w:rPr>
        <w:t xml:space="preserve"> </w:t>
      </w:r>
      <w:r>
        <w:rPr>
          <w:sz w:val="24"/>
        </w:rPr>
        <w:t>(PSU/URCA)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2025.</w:t>
      </w:r>
      <w:r>
        <w:rPr>
          <w:rFonts w:hint="default"/>
          <w:b/>
          <w:sz w:val="24"/>
          <w:lang w:val="pt-BR"/>
        </w:rPr>
        <w:t>2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Nº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EDITAL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0</w:t>
      </w:r>
      <w:r>
        <w:rPr>
          <w:rFonts w:hint="default"/>
          <w:b/>
          <w:sz w:val="24"/>
          <w:lang w:val="pt-BR"/>
        </w:rPr>
        <w:t>20</w:t>
      </w:r>
      <w:r>
        <w:rPr>
          <w:b/>
          <w:sz w:val="24"/>
        </w:rPr>
        <w:t>/202</w:t>
      </w:r>
      <w:r>
        <w:rPr>
          <w:rFonts w:hint="default"/>
          <w:b/>
          <w:sz w:val="24"/>
          <w:lang w:val="pt-BR"/>
        </w:rPr>
        <w:t>5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GR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os</w:t>
      </w:r>
      <w:r>
        <w:rPr>
          <w:spacing w:val="33"/>
          <w:sz w:val="24"/>
        </w:rPr>
        <w:t xml:space="preserve"> </w:t>
      </w:r>
      <w:r>
        <w:rPr>
          <w:sz w:val="24"/>
        </w:rPr>
        <w:t>candidatos/as</w:t>
      </w:r>
      <w:r>
        <w:rPr>
          <w:spacing w:val="40"/>
          <w:sz w:val="24"/>
        </w:rPr>
        <w:t xml:space="preserve"> </w:t>
      </w:r>
      <w:r>
        <w:rPr>
          <w:sz w:val="24"/>
        </w:rPr>
        <w:t>Classificados</w:t>
      </w:r>
      <w:r>
        <w:rPr>
          <w:rFonts w:hint="default"/>
          <w:sz w:val="24"/>
          <w:lang w:val="pt-BR"/>
        </w:rPr>
        <w:t>.</w:t>
      </w:r>
    </w:p>
    <w:p w14:paraId="49AC0EDF">
      <w:pPr>
        <w:spacing w:before="173" w:after="2"/>
        <w:ind w:left="47" w:right="0" w:firstLine="0"/>
        <w:jc w:val="center"/>
        <w:rPr>
          <w:rFonts w:hint="default"/>
          <w:b/>
          <w:bCs/>
          <w:spacing w:val="-2"/>
          <w:sz w:val="24"/>
          <w:lang w:val="pt-BR"/>
        </w:rPr>
      </w:pPr>
      <w:r>
        <w:rPr>
          <w:rFonts w:hint="default"/>
          <w:b/>
          <w:bCs/>
          <w:spacing w:val="-2"/>
          <w:sz w:val="24"/>
          <w:lang w:val="pt-BR"/>
        </w:rPr>
        <w:t>RECURSAL -</w:t>
      </w:r>
    </w:p>
    <w:p w14:paraId="4D6792B9">
      <w:pPr>
        <w:spacing w:before="173" w:after="2"/>
        <w:ind w:left="47" w:right="0" w:firstLine="0"/>
        <w:jc w:val="center"/>
        <w:rPr>
          <w:rFonts w:hint="default"/>
          <w:b/>
          <w:bCs/>
          <w:spacing w:val="-2"/>
          <w:sz w:val="24"/>
          <w:lang w:val="pt-BR"/>
        </w:rPr>
      </w:pPr>
      <w:r>
        <w:rPr>
          <w:rFonts w:hint="default"/>
          <w:b/>
          <w:bCs/>
          <w:spacing w:val="-2"/>
          <w:sz w:val="24"/>
          <w:lang w:val="pt-BR"/>
        </w:rPr>
        <w:t>2</w:t>
      </w:r>
    </w:p>
    <w:tbl>
      <w:tblPr>
        <w:tblStyle w:val="4"/>
        <w:tblW w:w="0" w:type="auto"/>
        <w:tblInd w:w="16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90"/>
        <w:gridCol w:w="4743"/>
      </w:tblGrid>
      <w:tr w14:paraId="12FD1E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2FAE9960">
            <w:pPr>
              <w:pStyle w:val="8"/>
              <w:spacing w:line="272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NOME</w:t>
            </w:r>
          </w:p>
        </w:tc>
        <w:tc>
          <w:tcPr>
            <w:tcW w:w="4743" w:type="dxa"/>
          </w:tcPr>
          <w:p w14:paraId="0D14DCEB">
            <w:pPr>
              <w:pStyle w:val="8"/>
              <w:spacing w:line="272" w:lineRule="exact"/>
              <w:ind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SITUAÇÃO</w:t>
            </w:r>
          </w:p>
        </w:tc>
      </w:tr>
      <w:tr w14:paraId="5BAA42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5600D636">
            <w:pPr>
              <w:pStyle w:val="8"/>
              <w:spacing w:line="267" w:lineRule="exact"/>
              <w:ind w:left="1"/>
              <w:rPr>
                <w:rFonts w:hint="default"/>
                <w:sz w:val="22"/>
                <w:lang w:val="pt-BR"/>
              </w:rPr>
            </w:pPr>
          </w:p>
        </w:tc>
        <w:tc>
          <w:tcPr>
            <w:tcW w:w="4743" w:type="dxa"/>
          </w:tcPr>
          <w:p w14:paraId="21D163EE">
            <w:pPr>
              <w:pStyle w:val="8"/>
              <w:spacing w:line="272" w:lineRule="exact"/>
              <w:jc w:val="center"/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</w:pPr>
          </w:p>
        </w:tc>
      </w:tr>
      <w:tr w14:paraId="37D18E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  <w:shd w:val="clear" w:color="auto" w:fill="auto"/>
            <w:vAlign w:val="top"/>
          </w:tcPr>
          <w:p w14:paraId="0475818D">
            <w:pPr>
              <w:pStyle w:val="8"/>
              <w:spacing w:line="267" w:lineRule="exact"/>
              <w:ind w:left="1" w:leftChars="0" w:right="0" w:rightChars="0"/>
              <w:rPr>
                <w:rFonts w:hint="default" w:ascii="Calibri" w:hAnsi="Calibri" w:eastAsia="Calibri" w:cs="Calibri"/>
                <w:b/>
                <w:bCs/>
                <w:sz w:val="22"/>
                <w:szCs w:val="22"/>
                <w:lang w:val="pt-BR" w:eastAsia="en-US" w:bidi="ar-SA"/>
              </w:rPr>
            </w:pPr>
            <w:r>
              <w:rPr>
                <w:rFonts w:hint="default" w:cs="Calibri"/>
                <w:b/>
                <w:bCs/>
                <w:sz w:val="22"/>
                <w:szCs w:val="22"/>
                <w:lang w:val="pt-BR" w:eastAsia="en-US" w:bidi="ar-SA"/>
              </w:rPr>
              <w:t>JOSÉ MARCOS VINICIOS DE SOUSA IDELFONSO</w:t>
            </w:r>
          </w:p>
        </w:tc>
        <w:tc>
          <w:tcPr>
            <w:tcW w:w="4743" w:type="dxa"/>
            <w:shd w:val="clear" w:color="auto" w:fill="auto"/>
            <w:vAlign w:val="top"/>
          </w:tcPr>
          <w:p w14:paraId="2E917B20">
            <w:pPr>
              <w:pStyle w:val="8"/>
              <w:spacing w:line="272" w:lineRule="exact"/>
              <w:ind w:left="14" w:leftChars="0" w:right="0" w:rightChars="0"/>
              <w:jc w:val="center"/>
              <w:rPr>
                <w:rFonts w:ascii="Calibri" w:hAnsi="Calibri" w:eastAsia="Calibri" w:cs="Calibri"/>
                <w:sz w:val="24"/>
                <w:szCs w:val="22"/>
                <w:lang w:val="pt-PT" w:eastAsia="en-US" w:bidi="ar-SA"/>
              </w:rPr>
            </w:pPr>
            <w:r>
              <w:rPr>
                <w:b/>
                <w:bCs/>
                <w:color w:val="0000FF"/>
                <w:sz w:val="24"/>
              </w:rPr>
              <w:t>DEFERID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O</w:t>
            </w:r>
            <w:r>
              <w:rPr>
                <w:b/>
                <w:bCs/>
                <w:color w:val="0000FF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POR</w:t>
            </w:r>
            <w:r>
              <w:rPr>
                <w:b/>
                <w:bCs/>
                <w:color w:val="0000FF"/>
                <w:spacing w:val="-2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POSSUI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R</w:t>
            </w:r>
            <w:r>
              <w:rPr>
                <w:b/>
                <w:bCs/>
                <w:color w:val="0000FF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0000FF"/>
                <w:spacing w:val="-2"/>
                <w:sz w:val="24"/>
              </w:rPr>
              <w:t>FENÓTIPO</w:t>
            </w:r>
          </w:p>
        </w:tc>
      </w:tr>
      <w:tr w14:paraId="49256E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58D0C61A">
            <w:pPr>
              <w:pStyle w:val="8"/>
              <w:spacing w:line="268" w:lineRule="exact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PEDRO ICARO DE BRITO COELHO</w:t>
            </w:r>
          </w:p>
        </w:tc>
        <w:tc>
          <w:tcPr>
            <w:tcW w:w="4743" w:type="dxa"/>
          </w:tcPr>
          <w:p w14:paraId="2FCFBDF3">
            <w:pPr>
              <w:pStyle w:val="8"/>
              <w:spacing w:before="6" w:line="265" w:lineRule="exact"/>
              <w:ind w:right="1"/>
              <w:jc w:val="center"/>
              <w:rPr>
                <w:sz w:val="22"/>
              </w:rPr>
            </w:pPr>
            <w:r>
              <w:rPr>
                <w:b/>
                <w:bCs/>
                <w:color w:val="0000FF"/>
                <w:sz w:val="24"/>
              </w:rPr>
              <w:t>DEFERID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O</w:t>
            </w:r>
            <w:r>
              <w:rPr>
                <w:b/>
                <w:bCs/>
                <w:color w:val="0000FF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POR</w:t>
            </w:r>
            <w:r>
              <w:rPr>
                <w:b/>
                <w:bCs/>
                <w:color w:val="0000FF"/>
                <w:spacing w:val="-2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POSSUI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R</w:t>
            </w:r>
            <w:r>
              <w:rPr>
                <w:b/>
                <w:bCs/>
                <w:color w:val="0000FF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0000FF"/>
                <w:spacing w:val="-2"/>
                <w:sz w:val="24"/>
              </w:rPr>
              <w:t>FENÓTIPO</w:t>
            </w:r>
          </w:p>
        </w:tc>
      </w:tr>
      <w:tr w14:paraId="70DEE3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01ADA596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YASMIM MIRANDA PEIXOTO SARAIVA</w:t>
            </w:r>
          </w:p>
        </w:tc>
        <w:tc>
          <w:tcPr>
            <w:tcW w:w="4743" w:type="dxa"/>
          </w:tcPr>
          <w:p w14:paraId="6439A271">
            <w:pPr>
              <w:pStyle w:val="8"/>
              <w:spacing w:before="7" w:line="265" w:lineRule="exact"/>
              <w:ind w:right="1"/>
              <w:jc w:val="center"/>
              <w:rPr>
                <w:sz w:val="22"/>
              </w:rPr>
            </w:pPr>
            <w:r>
              <w:rPr>
                <w:b/>
                <w:bCs/>
                <w:color w:val="0000FF"/>
                <w:sz w:val="24"/>
              </w:rPr>
              <w:t>DEFERID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OA</w:t>
            </w:r>
            <w:r>
              <w:rPr>
                <w:b/>
                <w:bCs/>
                <w:color w:val="0000FF"/>
                <w:sz w:val="24"/>
              </w:rPr>
              <w:t>POR</w:t>
            </w:r>
            <w:r>
              <w:rPr>
                <w:b/>
                <w:bCs/>
                <w:color w:val="0000FF"/>
                <w:spacing w:val="-2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POSSUI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R</w:t>
            </w:r>
            <w:r>
              <w:rPr>
                <w:b/>
                <w:bCs/>
                <w:color w:val="0000FF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0000FF"/>
                <w:spacing w:val="-2"/>
                <w:sz w:val="24"/>
              </w:rPr>
              <w:t>FENÓTIPO</w:t>
            </w:r>
          </w:p>
        </w:tc>
      </w:tr>
      <w:tr w14:paraId="6EB8DA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18C1EE9A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AGUIDA MARIA MARTINS ARAUJO</w:t>
            </w:r>
          </w:p>
        </w:tc>
        <w:tc>
          <w:tcPr>
            <w:tcW w:w="4743" w:type="dxa"/>
          </w:tcPr>
          <w:p w14:paraId="38CDF6B8">
            <w:pPr>
              <w:pStyle w:val="8"/>
              <w:spacing w:before="7" w:line="265" w:lineRule="exact"/>
              <w:ind w:right="1"/>
              <w:jc w:val="center"/>
              <w:rPr>
                <w:b/>
                <w:bCs/>
                <w:color w:val="0000FF"/>
                <w:sz w:val="24"/>
              </w:rPr>
            </w:pPr>
            <w:r>
              <w:rPr>
                <w:b/>
                <w:bCs/>
                <w:color w:val="0000FF"/>
                <w:sz w:val="24"/>
              </w:rPr>
              <w:t>DEFERID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O</w:t>
            </w:r>
            <w:r>
              <w:rPr>
                <w:b/>
                <w:bCs/>
                <w:color w:val="0000FF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POR</w:t>
            </w:r>
            <w:r>
              <w:rPr>
                <w:b/>
                <w:bCs/>
                <w:color w:val="0000FF"/>
                <w:spacing w:val="-2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POSSUI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R</w:t>
            </w:r>
            <w:r>
              <w:rPr>
                <w:b/>
                <w:bCs/>
                <w:color w:val="0000FF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0000FF"/>
                <w:spacing w:val="-2"/>
                <w:sz w:val="24"/>
              </w:rPr>
              <w:t>FENÓTIPO</w:t>
            </w:r>
          </w:p>
        </w:tc>
      </w:tr>
      <w:tr w14:paraId="6C4383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6BAFBBB1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SAYMON SANTOS FERNANDES</w:t>
            </w:r>
          </w:p>
        </w:tc>
        <w:tc>
          <w:tcPr>
            <w:tcW w:w="4743" w:type="dxa"/>
          </w:tcPr>
          <w:p w14:paraId="0E505FA1">
            <w:pPr>
              <w:pStyle w:val="8"/>
              <w:spacing w:before="7" w:line="265" w:lineRule="exact"/>
              <w:ind w:right="1"/>
              <w:jc w:val="center"/>
              <w:rPr>
                <w:b/>
                <w:bCs/>
                <w:color w:val="0000FF"/>
                <w:sz w:val="24"/>
              </w:rPr>
            </w:pPr>
            <w:r>
              <w:rPr>
                <w:b/>
                <w:bCs/>
                <w:color w:val="0000FF"/>
                <w:sz w:val="24"/>
              </w:rPr>
              <w:t>DEFERID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O</w:t>
            </w:r>
            <w:r>
              <w:rPr>
                <w:b/>
                <w:bCs/>
                <w:color w:val="0000FF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POR</w:t>
            </w:r>
            <w:r>
              <w:rPr>
                <w:b/>
                <w:bCs/>
                <w:color w:val="0000FF"/>
                <w:spacing w:val="-2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POSSUI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R</w:t>
            </w:r>
            <w:r>
              <w:rPr>
                <w:b/>
                <w:bCs/>
                <w:color w:val="0000FF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0000FF"/>
                <w:spacing w:val="-2"/>
                <w:sz w:val="24"/>
              </w:rPr>
              <w:t>FENÓTIPO</w:t>
            </w:r>
          </w:p>
        </w:tc>
      </w:tr>
      <w:tr w14:paraId="4033A4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559561B1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FRANCISCO GERMANO PINHEIRO</w:t>
            </w:r>
          </w:p>
        </w:tc>
        <w:tc>
          <w:tcPr>
            <w:tcW w:w="4743" w:type="dxa"/>
          </w:tcPr>
          <w:p w14:paraId="50C4FB4B">
            <w:pPr>
              <w:pStyle w:val="8"/>
              <w:spacing w:before="7" w:line="265" w:lineRule="exact"/>
              <w:ind w:right="1"/>
              <w:jc w:val="center"/>
              <w:rPr>
                <w:b/>
                <w:bCs/>
                <w:color w:val="0000FF"/>
                <w:sz w:val="24"/>
              </w:rPr>
            </w:pPr>
            <w:r>
              <w:rPr>
                <w:b/>
                <w:bCs/>
                <w:color w:val="0000FF"/>
                <w:sz w:val="24"/>
              </w:rPr>
              <w:t>DEFERID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O</w:t>
            </w:r>
            <w:r>
              <w:rPr>
                <w:b/>
                <w:bCs/>
                <w:color w:val="0000FF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POR</w:t>
            </w:r>
            <w:r>
              <w:rPr>
                <w:b/>
                <w:bCs/>
                <w:color w:val="0000FF"/>
                <w:spacing w:val="-2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POSSUI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R</w:t>
            </w:r>
            <w:r>
              <w:rPr>
                <w:b/>
                <w:bCs/>
                <w:color w:val="0000FF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0000FF"/>
                <w:spacing w:val="-2"/>
                <w:sz w:val="24"/>
              </w:rPr>
              <w:t>FENÓTIPO</w:t>
            </w:r>
          </w:p>
        </w:tc>
      </w:tr>
      <w:tr w14:paraId="0BAC09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62BDF8F4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ROBSRON RODRIGUES DA SILVA</w:t>
            </w:r>
          </w:p>
        </w:tc>
        <w:tc>
          <w:tcPr>
            <w:tcW w:w="4743" w:type="dxa"/>
          </w:tcPr>
          <w:p w14:paraId="2B500894">
            <w:pPr>
              <w:pStyle w:val="8"/>
              <w:spacing w:before="7" w:line="265" w:lineRule="exact"/>
              <w:ind w:right="1"/>
              <w:jc w:val="center"/>
              <w:rPr>
                <w:b/>
                <w:bCs/>
                <w:color w:val="0000FF"/>
                <w:sz w:val="24"/>
              </w:rPr>
            </w:pPr>
            <w:r>
              <w:rPr>
                <w:b/>
                <w:bCs/>
                <w:color w:val="0000FF"/>
                <w:sz w:val="24"/>
              </w:rPr>
              <w:t>DEFERID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O</w:t>
            </w:r>
            <w:r>
              <w:rPr>
                <w:b/>
                <w:bCs/>
                <w:color w:val="0000FF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POR</w:t>
            </w:r>
            <w:r>
              <w:rPr>
                <w:b/>
                <w:bCs/>
                <w:color w:val="0000FF"/>
                <w:spacing w:val="-2"/>
                <w:sz w:val="24"/>
              </w:rPr>
              <w:t xml:space="preserve"> </w:t>
            </w:r>
            <w:r>
              <w:rPr>
                <w:b/>
                <w:bCs/>
                <w:color w:val="0000FF"/>
                <w:sz w:val="24"/>
              </w:rPr>
              <w:t>POSSUI</w:t>
            </w:r>
            <w:r>
              <w:rPr>
                <w:rFonts w:hint="default"/>
                <w:b/>
                <w:bCs/>
                <w:color w:val="0000FF"/>
                <w:sz w:val="24"/>
                <w:lang w:val="pt-BR"/>
              </w:rPr>
              <w:t>R</w:t>
            </w:r>
            <w:r>
              <w:rPr>
                <w:b/>
                <w:bCs/>
                <w:color w:val="0000FF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0000FF"/>
                <w:spacing w:val="-2"/>
                <w:sz w:val="24"/>
              </w:rPr>
              <w:t>FENÓTIPO</w:t>
            </w:r>
          </w:p>
        </w:tc>
      </w:tr>
      <w:tr w14:paraId="1DD551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5996578C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GABRIELA MENEZES</w:t>
            </w:r>
          </w:p>
        </w:tc>
        <w:tc>
          <w:tcPr>
            <w:tcW w:w="4743" w:type="dxa"/>
            <w:shd w:val="clear" w:color="auto" w:fill="auto"/>
            <w:vAlign w:val="top"/>
          </w:tcPr>
          <w:p w14:paraId="2D5FA93A">
            <w:pPr>
              <w:pStyle w:val="8"/>
              <w:spacing w:before="7" w:line="265" w:lineRule="exact"/>
              <w:ind w:left="14" w:leftChars="0" w:right="1" w:rightChars="0"/>
              <w:jc w:val="center"/>
              <w:rPr>
                <w:rFonts w:ascii="Calibri" w:hAnsi="Calibri" w:eastAsia="Calibri" w:cs="Calibri"/>
                <w:b/>
                <w:bCs/>
                <w:color w:val="0000FF"/>
                <w:sz w:val="24"/>
                <w:szCs w:val="22"/>
                <w:lang w:val="pt-PT" w:eastAsia="en-US" w:bidi="ar-SA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DEFERIDA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22855B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669822F6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ANDRESA DE SOUZA ALBUQUERQUE</w:t>
            </w:r>
          </w:p>
        </w:tc>
        <w:tc>
          <w:tcPr>
            <w:tcW w:w="4743" w:type="dxa"/>
            <w:shd w:val="clear" w:color="auto" w:fill="auto"/>
            <w:vAlign w:val="top"/>
          </w:tcPr>
          <w:p w14:paraId="509D2819">
            <w:pPr>
              <w:pStyle w:val="8"/>
              <w:spacing w:before="7" w:line="265" w:lineRule="exact"/>
              <w:ind w:left="14" w:leftChars="0" w:right="1" w:rightChars="0"/>
              <w:jc w:val="center"/>
              <w:rPr>
                <w:rFonts w:hint="default" w:ascii="Calibri" w:hAnsi="Calibri" w:eastAsia="Calibri" w:cs="Calibri"/>
                <w:b/>
                <w:bCs/>
                <w:color w:val="FF0000"/>
                <w:sz w:val="24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A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4DFF14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40F31A49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ANA CRISTINA SILVA</w:t>
            </w:r>
          </w:p>
        </w:tc>
        <w:tc>
          <w:tcPr>
            <w:tcW w:w="4743" w:type="dxa"/>
            <w:shd w:val="clear" w:color="auto" w:fill="auto"/>
            <w:vAlign w:val="top"/>
          </w:tcPr>
          <w:p w14:paraId="01A4CDCF">
            <w:pPr>
              <w:pStyle w:val="8"/>
              <w:spacing w:before="7" w:line="265" w:lineRule="exact"/>
              <w:ind w:left="14" w:leftChars="0" w:right="1" w:rightChars="0"/>
              <w:jc w:val="center"/>
              <w:rPr>
                <w:rFonts w:hint="default" w:ascii="Calibri" w:hAnsi="Calibri" w:eastAsia="Calibri" w:cs="Calibri"/>
                <w:b/>
                <w:bCs/>
                <w:color w:val="FF0000"/>
                <w:sz w:val="24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A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1AA252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0277B213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CLARA MARIA DE ALENCAR GOMES</w:t>
            </w:r>
          </w:p>
        </w:tc>
        <w:tc>
          <w:tcPr>
            <w:tcW w:w="4743" w:type="dxa"/>
            <w:shd w:val="clear" w:color="auto" w:fill="auto"/>
            <w:vAlign w:val="top"/>
          </w:tcPr>
          <w:p w14:paraId="7CE7A0BB">
            <w:pPr>
              <w:pStyle w:val="8"/>
              <w:spacing w:before="7" w:line="265" w:lineRule="exact"/>
              <w:ind w:left="14" w:leftChars="0" w:right="1" w:rightChars="0"/>
              <w:jc w:val="center"/>
              <w:rPr>
                <w:rFonts w:hint="default" w:ascii="Calibri" w:hAnsi="Calibri" w:eastAsia="Calibri" w:cs="Calibri"/>
                <w:b/>
                <w:bCs/>
                <w:color w:val="FF0000"/>
                <w:sz w:val="24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A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600AED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325E0907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 xml:space="preserve">FRANCISCO ALISSON DAVID DA SILVA </w:t>
            </w:r>
          </w:p>
        </w:tc>
        <w:tc>
          <w:tcPr>
            <w:tcW w:w="4743" w:type="dxa"/>
            <w:shd w:val="clear" w:color="auto" w:fill="auto"/>
            <w:vAlign w:val="top"/>
          </w:tcPr>
          <w:p w14:paraId="21BB54B5">
            <w:pPr>
              <w:pStyle w:val="8"/>
              <w:spacing w:before="7" w:line="265" w:lineRule="exact"/>
              <w:ind w:left="14" w:leftChars="0" w:right="1" w:rightChars="0"/>
              <w:jc w:val="center"/>
              <w:rPr>
                <w:rFonts w:hint="default" w:ascii="Calibri" w:hAnsi="Calibri" w:eastAsia="Calibri" w:cs="Calibri"/>
                <w:b/>
                <w:bCs/>
                <w:color w:val="FF0000"/>
                <w:sz w:val="24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 xml:space="preserve">O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7918A6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49812BFB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ELLEN ISABELE CARLOS BELARMINO</w:t>
            </w:r>
          </w:p>
        </w:tc>
        <w:tc>
          <w:tcPr>
            <w:tcW w:w="4743" w:type="dxa"/>
            <w:shd w:val="clear" w:color="auto" w:fill="auto"/>
            <w:vAlign w:val="top"/>
          </w:tcPr>
          <w:p w14:paraId="2F81AA56">
            <w:pPr>
              <w:pStyle w:val="8"/>
              <w:spacing w:before="7" w:line="265" w:lineRule="exact"/>
              <w:ind w:left="14" w:leftChars="0" w:right="1" w:rightChars="0"/>
              <w:jc w:val="center"/>
              <w:rPr>
                <w:rFonts w:hint="default" w:ascii="Calibri" w:hAnsi="Calibri" w:eastAsia="Calibri" w:cs="Calibri"/>
                <w:b/>
                <w:bCs/>
                <w:color w:val="FF0000"/>
                <w:sz w:val="24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A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6B936C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0C740BAC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GUILHERME CONRADO</w:t>
            </w:r>
          </w:p>
        </w:tc>
        <w:tc>
          <w:tcPr>
            <w:tcW w:w="4743" w:type="dxa"/>
            <w:shd w:val="clear" w:color="auto" w:fill="auto"/>
            <w:vAlign w:val="top"/>
          </w:tcPr>
          <w:p w14:paraId="392A2D3C">
            <w:pPr>
              <w:pStyle w:val="8"/>
              <w:spacing w:before="7" w:line="265" w:lineRule="exact"/>
              <w:ind w:left="14" w:leftChars="0" w:right="1" w:rightChars="0"/>
              <w:jc w:val="center"/>
              <w:rPr>
                <w:rFonts w:hint="default" w:ascii="Calibri" w:hAnsi="Calibri" w:eastAsia="Calibri" w:cs="Calibri"/>
                <w:b/>
                <w:bCs/>
                <w:color w:val="FF0000"/>
                <w:sz w:val="24"/>
                <w:szCs w:val="22"/>
                <w:lang w:val="pt-BR" w:eastAsia="en-US" w:bidi="ar-SA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O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43EC9B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291981BA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IRIS TAMARA FERNANDES SILVA</w:t>
            </w:r>
          </w:p>
        </w:tc>
        <w:tc>
          <w:tcPr>
            <w:tcW w:w="4743" w:type="dxa"/>
          </w:tcPr>
          <w:p w14:paraId="17EBDBDC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DEFERIDA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6F05C2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47A51F1F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 xml:space="preserve">JOYCE DUARTE DA SILVA </w:t>
            </w:r>
          </w:p>
        </w:tc>
        <w:tc>
          <w:tcPr>
            <w:tcW w:w="4743" w:type="dxa"/>
          </w:tcPr>
          <w:p w14:paraId="3329FF00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DEFERIDA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1D7FB5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2AA12ECC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JOSÉ LUIGI SARAIVA PETROLE</w:t>
            </w:r>
          </w:p>
        </w:tc>
        <w:tc>
          <w:tcPr>
            <w:tcW w:w="4743" w:type="dxa"/>
          </w:tcPr>
          <w:p w14:paraId="75E4653B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O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1C8542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430333FC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JOÃO GUILHERME MATOS DE PAIVA</w:t>
            </w:r>
          </w:p>
        </w:tc>
        <w:tc>
          <w:tcPr>
            <w:tcW w:w="4743" w:type="dxa"/>
          </w:tcPr>
          <w:p w14:paraId="43565441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O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4B00BB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2F9CC4D1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MARIA FERNANDA DE SOUSA COSTA AGUIAR</w:t>
            </w:r>
          </w:p>
        </w:tc>
        <w:tc>
          <w:tcPr>
            <w:tcW w:w="4743" w:type="dxa"/>
          </w:tcPr>
          <w:p w14:paraId="40C6A7C3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A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2D1CE0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4D6B3B57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MIGUEL GOMES FILQUEIRA</w:t>
            </w:r>
          </w:p>
        </w:tc>
        <w:tc>
          <w:tcPr>
            <w:tcW w:w="4743" w:type="dxa"/>
          </w:tcPr>
          <w:p w14:paraId="74CA939D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O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450528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65971201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RAISSA CARDOZO DE SOUZA</w:t>
            </w:r>
          </w:p>
        </w:tc>
        <w:tc>
          <w:tcPr>
            <w:tcW w:w="4743" w:type="dxa"/>
          </w:tcPr>
          <w:p w14:paraId="0B0436F4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O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3B1FB6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3378A0CC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SOFHIA HELLEN RODRIGUES</w:t>
            </w:r>
          </w:p>
        </w:tc>
        <w:tc>
          <w:tcPr>
            <w:tcW w:w="4743" w:type="dxa"/>
          </w:tcPr>
          <w:p w14:paraId="47EC492C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DEFERIDA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0A1D4E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51D73E85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SEBASTIÃO TIAGO BATISTA DOS SANTOS FILHO</w:t>
            </w:r>
          </w:p>
        </w:tc>
        <w:tc>
          <w:tcPr>
            <w:tcW w:w="4743" w:type="dxa"/>
          </w:tcPr>
          <w:p w14:paraId="27CE4913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O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73A4D8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4081390A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THAINA DA PAZ RODRIGUES</w:t>
            </w:r>
          </w:p>
        </w:tc>
        <w:tc>
          <w:tcPr>
            <w:tcW w:w="4743" w:type="dxa"/>
          </w:tcPr>
          <w:p w14:paraId="2742185E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DEFERIDA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741D82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12D649C9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JEOVANA BERNARDO NASCIMENTO</w:t>
            </w:r>
          </w:p>
        </w:tc>
        <w:tc>
          <w:tcPr>
            <w:tcW w:w="4743" w:type="dxa"/>
          </w:tcPr>
          <w:p w14:paraId="19E67253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DEFERIDA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3B3B7F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4C8C4C12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  <w:r>
              <w:rPr>
                <w:rFonts w:hint="default"/>
                <w:b/>
                <w:bCs/>
                <w:sz w:val="22"/>
                <w:lang w:val="pt-BR"/>
              </w:rPr>
              <w:t>VICTOR BRENO LEITE PEREIRA</w:t>
            </w:r>
          </w:p>
        </w:tc>
        <w:tc>
          <w:tcPr>
            <w:tcW w:w="4743" w:type="dxa"/>
          </w:tcPr>
          <w:p w14:paraId="48936712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IN</w:t>
            </w:r>
            <w:r>
              <w:rPr>
                <w:b/>
                <w:bCs/>
                <w:color w:val="FF0000"/>
                <w:sz w:val="24"/>
              </w:rPr>
              <w:t>DEFERID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O</w:t>
            </w:r>
            <w:r>
              <w:rPr>
                <w:b/>
                <w:bCs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bCs/>
                <w:color w:val="FF0000"/>
                <w:sz w:val="24"/>
              </w:rPr>
              <w:t>POR</w:t>
            </w:r>
            <w:r>
              <w:rPr>
                <w:b/>
                <w:bCs/>
                <w:color w:val="FF0000"/>
                <w:spacing w:val="-2"/>
                <w:sz w:val="24"/>
              </w:rPr>
              <w:t xml:space="preserve"> </w:t>
            </w:r>
            <w:r>
              <w:rPr>
                <w:rFonts w:hint="default"/>
                <w:b/>
                <w:bCs/>
                <w:color w:val="FF0000"/>
                <w:spacing w:val="-2"/>
                <w:sz w:val="24"/>
                <w:lang w:val="pt-BR"/>
              </w:rPr>
              <w:t xml:space="preserve">NÃO </w:t>
            </w:r>
            <w:r>
              <w:rPr>
                <w:b/>
                <w:bCs/>
                <w:color w:val="FF0000"/>
                <w:sz w:val="24"/>
              </w:rPr>
              <w:t>POSSUI</w:t>
            </w:r>
            <w:r>
              <w:rPr>
                <w:rFonts w:hint="default"/>
                <w:b/>
                <w:bCs/>
                <w:color w:val="FF0000"/>
                <w:sz w:val="24"/>
                <w:lang w:val="pt-BR"/>
              </w:rPr>
              <w:t>R</w:t>
            </w:r>
            <w:r>
              <w:rPr>
                <w:b/>
                <w:bCs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bCs/>
                <w:color w:val="FF0000"/>
                <w:spacing w:val="-2"/>
                <w:sz w:val="24"/>
              </w:rPr>
              <w:t>FENÓTIPO</w:t>
            </w:r>
          </w:p>
        </w:tc>
      </w:tr>
      <w:tr w14:paraId="0E5D43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5390" w:type="dxa"/>
          </w:tcPr>
          <w:p w14:paraId="149C58B1">
            <w:pPr>
              <w:pStyle w:val="8"/>
              <w:ind w:left="1"/>
              <w:rPr>
                <w:rFonts w:hint="default"/>
                <w:b/>
                <w:bCs/>
                <w:sz w:val="22"/>
                <w:lang w:val="pt-BR"/>
              </w:rPr>
            </w:pPr>
          </w:p>
        </w:tc>
        <w:tc>
          <w:tcPr>
            <w:tcW w:w="4743" w:type="dxa"/>
          </w:tcPr>
          <w:p w14:paraId="6363DCE7">
            <w:pPr>
              <w:pStyle w:val="8"/>
              <w:spacing w:before="7" w:line="265" w:lineRule="exact"/>
              <w:ind w:right="1"/>
              <w:jc w:val="center"/>
              <w:rPr>
                <w:rFonts w:hint="default"/>
                <w:b/>
                <w:bCs/>
                <w:color w:val="FF0000"/>
                <w:sz w:val="24"/>
                <w:lang w:val="pt-BR"/>
              </w:rPr>
            </w:pPr>
          </w:p>
        </w:tc>
      </w:tr>
    </w:tbl>
    <w:p w14:paraId="3B2BE6CF">
      <w:pPr>
        <w:pStyle w:val="5"/>
      </w:pPr>
    </w:p>
    <w:p w14:paraId="2C72CC46">
      <w:pPr>
        <w:pStyle w:val="5"/>
        <w:spacing w:before="13"/>
      </w:pPr>
    </w:p>
    <w:p w14:paraId="7DEBA09A">
      <w:pPr>
        <w:pStyle w:val="5"/>
        <w:spacing w:before="1"/>
        <w:ind w:left="9" w:right="800"/>
        <w:jc w:val="center"/>
      </w:pPr>
      <w:r>
        <w:rPr>
          <w:spacing w:val="-2"/>
        </w:rPr>
        <w:t>COMUNIQUE-SE, REGISTRE-SE</w:t>
      </w:r>
      <w:r>
        <w:rPr>
          <w:spacing w:val="3"/>
        </w:rPr>
        <w:t xml:space="preserve"> </w:t>
      </w:r>
      <w:r>
        <w:rPr>
          <w:spacing w:val="-2"/>
        </w:rPr>
        <w:t>E</w:t>
      </w:r>
      <w:r>
        <w:rPr>
          <w:spacing w:val="3"/>
        </w:rPr>
        <w:t xml:space="preserve"> </w:t>
      </w:r>
      <w:r>
        <w:rPr>
          <w:spacing w:val="-2"/>
        </w:rPr>
        <w:t>CUMPRA-</w:t>
      </w:r>
      <w:r>
        <w:rPr>
          <w:spacing w:val="-5"/>
        </w:rPr>
        <w:t>SE.</w:t>
      </w:r>
    </w:p>
    <w:p w14:paraId="2853A290">
      <w:pPr>
        <w:pStyle w:val="5"/>
        <w:spacing w:before="134"/>
        <w:ind w:right="800"/>
        <w:jc w:val="center"/>
      </w:pPr>
      <w:r>
        <w:t>Crato</w:t>
      </w:r>
      <w:r>
        <w:rPr>
          <w:spacing w:val="-7"/>
        </w:rPr>
        <w:t xml:space="preserve"> </w:t>
      </w:r>
      <w:r>
        <w:t>(CE),</w:t>
      </w:r>
      <w:r>
        <w:rPr>
          <w:spacing w:val="-2"/>
        </w:rPr>
        <w:t xml:space="preserve"> </w:t>
      </w:r>
      <w:r>
        <w:t>aos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pt-BR"/>
        </w:rPr>
        <w:t>31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março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spacing w:val="-4"/>
        </w:rPr>
        <w:t>2025.</w:t>
      </w:r>
    </w:p>
    <w:p w14:paraId="5FCD9B3E">
      <w:pPr>
        <w:pStyle w:val="5"/>
        <w:spacing w:before="46"/>
        <w:rPr>
          <w:sz w:val="20"/>
        </w:rPr>
      </w:pPr>
      <w:r>
        <w:rPr>
          <w:sz w:val="20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2092325</wp:posOffset>
            </wp:positionH>
            <wp:positionV relativeFrom="paragraph">
              <wp:posOffset>190500</wp:posOffset>
            </wp:positionV>
            <wp:extent cx="3311525" cy="440055"/>
            <wp:effectExtent l="0" t="0" r="0" b="0"/>
            <wp:wrapTopAndBottom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1832" cy="440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677AB5">
      <w:pPr>
        <w:pStyle w:val="5"/>
      </w:pPr>
    </w:p>
    <w:p w14:paraId="385D5034">
      <w:pPr>
        <w:pStyle w:val="5"/>
        <w:ind w:left="1878" w:right="2737" w:firstLine="940"/>
      </w:pPr>
      <w:r>
        <w:t>Prof. Dr. João Luís do Nascimento Mota Presidente</w:t>
      </w:r>
      <w:r>
        <w:rPr>
          <w:spacing w:val="-15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Comissão</w:t>
      </w:r>
      <w:r>
        <w:rPr>
          <w:spacing w:val="-15"/>
        </w:rPr>
        <w:t xml:space="preserve"> </w:t>
      </w:r>
      <w:r>
        <w:t>Institucional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Heteroidentificação</w:t>
      </w:r>
    </w:p>
    <w:p w14:paraId="15704D42">
      <w:pPr>
        <w:pStyle w:val="5"/>
        <w:spacing w:after="0"/>
        <w:sectPr>
          <w:pgSz w:w="11910" w:h="16840"/>
          <w:pgMar w:top="2000" w:right="425" w:bottom="280" w:left="1133" w:header="591" w:footer="0" w:gutter="0"/>
          <w:cols w:space="720" w:num="1"/>
        </w:sectPr>
      </w:pPr>
    </w:p>
    <w:p w14:paraId="2ABA46A5">
      <w:pPr>
        <w:pStyle w:val="5"/>
        <w:spacing w:before="4"/>
        <w:rPr>
          <w:sz w:val="17"/>
        </w:rPr>
      </w:pPr>
    </w:p>
    <w:sectPr>
      <w:pgSz w:w="11910" w:h="16840"/>
      <w:pgMar w:top="2000" w:right="425" w:bottom="280" w:left="1133" w:header="591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D9D73">
    <w:pPr>
      <w:pStyle w:val="5"/>
      <w:spacing w:line="14" w:lineRule="auto"/>
      <w:rPr>
        <w:sz w:val="20"/>
      </w:rPr>
    </w:pPr>
    <w:r>
      <w:rPr>
        <w:sz w:val="20"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516255</wp:posOffset>
          </wp:positionH>
          <wp:positionV relativeFrom="page">
            <wp:posOffset>389890</wp:posOffset>
          </wp:positionV>
          <wp:extent cx="464820" cy="66738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64820" cy="6675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6383655</wp:posOffset>
          </wp:positionH>
          <wp:positionV relativeFrom="page">
            <wp:posOffset>406400</wp:posOffset>
          </wp:positionV>
          <wp:extent cx="601980" cy="629285"/>
          <wp:effectExtent l="0" t="0" r="0" b="0"/>
          <wp:wrapNone/>
          <wp:docPr id="2" name="Imag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01980" cy="6294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1302385</wp:posOffset>
              </wp:positionH>
              <wp:positionV relativeFrom="page">
                <wp:posOffset>362585</wp:posOffset>
              </wp:positionV>
              <wp:extent cx="4949825" cy="720090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49825" cy="7200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3913404">
                          <w:pPr>
                            <w:spacing w:before="10"/>
                            <w:ind w:left="4" w:right="0" w:firstLine="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GOVERNO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DO</w:t>
                          </w:r>
                          <w:r>
                            <w:rPr>
                              <w:b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ESTADO</w:t>
                          </w:r>
                          <w:r>
                            <w:rPr>
                              <w:b/>
                              <w:spacing w:val="-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DO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4"/>
                              <w:sz w:val="24"/>
                            </w:rPr>
                            <w:t>CEARÁ</w:t>
                          </w:r>
                        </w:p>
                        <w:p w14:paraId="493E03C8">
                          <w:pPr>
                            <w:spacing w:before="0"/>
                            <w:ind w:left="4" w:right="2" w:firstLine="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SECRETARIA</w:t>
                          </w:r>
                          <w:r>
                            <w:rPr>
                              <w:b/>
                              <w:spacing w:val="-18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DA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CIÊNCIA,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TECNOLOGIA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EDUCAÇÃO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SUPERIOR UNIVERSIDADE REGIONAL DO CARIRI - URCA</w:t>
                          </w:r>
                        </w:p>
                        <w:p w14:paraId="03E2C457">
                          <w:pPr>
                            <w:spacing w:before="0"/>
                            <w:ind w:left="4" w:right="4" w:firstLine="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COMISSÃO</w:t>
                          </w:r>
                          <w:r>
                            <w:rPr>
                              <w:b/>
                              <w:spacing w:val="-1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INSTITUCIONAL</w:t>
                          </w:r>
                          <w:r>
                            <w:rPr>
                              <w:b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spacing w:val="-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HETEROIDENTIFICAÇÃO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102.55pt;margin-top:28.55pt;height:56.7pt;width:389.75pt;mso-position-horizontal-relative:page;mso-position-vertical-relative:page;z-index:-251654144;mso-width-relative:page;mso-height-relative:page;" filled="f" stroked="f" coordsize="21600,21600" o:gfxdata="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X+/482QAAAAoBAAAPAAAAAAAAAAEAIAAAACIAAABkcnMvZG93bnJldi54bWxQSwECFAAUAAAA&#10;CACHTuJADlkt3rQBAAB0AwAADgAAAAAAAAABACAAAAAo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3913404">
                    <w:pPr>
                      <w:spacing w:before="10"/>
                      <w:ind w:left="4" w:right="0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GOVERNO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ESTADO</w:t>
                    </w:r>
                    <w:r>
                      <w:rPr>
                        <w:b/>
                        <w:spacing w:val="-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DO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4"/>
                        <w:sz w:val="24"/>
                      </w:rPr>
                      <w:t>CEARÁ</w:t>
                    </w:r>
                  </w:p>
                  <w:p w14:paraId="493E03C8">
                    <w:pPr>
                      <w:spacing w:before="0"/>
                      <w:ind w:left="4" w:right="2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SECRETARIA</w:t>
                    </w:r>
                    <w:r>
                      <w:rPr>
                        <w:b/>
                        <w:spacing w:val="-18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DA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CIÊNCIA,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TECNOLOGIA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EDUCAÇÃO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SUPERIOR UNIVERSIDADE REGIONAL DO CARIRI - URCA</w:t>
                    </w:r>
                  </w:p>
                  <w:p w14:paraId="03E2C457">
                    <w:pPr>
                      <w:spacing w:before="0"/>
                      <w:ind w:left="4" w:right="4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COMISSÃO</w:t>
                    </w:r>
                    <w:r>
                      <w:rPr>
                        <w:b/>
                        <w:spacing w:val="-17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INSTITUCIONAL</w:t>
                    </w:r>
                    <w:r>
                      <w:rPr>
                        <w:b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DE</w:t>
                    </w:r>
                    <w:r>
                      <w:rPr>
                        <w:b/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HETEROIDENTIFICAÇÃO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55E085F"/>
    <w:rsid w:val="06870BEB"/>
    <w:rsid w:val="0D114B81"/>
    <w:rsid w:val="0F9E5C42"/>
    <w:rsid w:val="179A63B4"/>
    <w:rsid w:val="25EA66EC"/>
    <w:rsid w:val="2BD220E3"/>
    <w:rsid w:val="37E06A5A"/>
    <w:rsid w:val="3BC229D3"/>
    <w:rsid w:val="49C83CD7"/>
    <w:rsid w:val="4B985B49"/>
    <w:rsid w:val="4F4412A2"/>
    <w:rsid w:val="50CA639A"/>
    <w:rsid w:val="52B21DCF"/>
    <w:rsid w:val="55EA6982"/>
    <w:rsid w:val="5D0809D3"/>
    <w:rsid w:val="68682277"/>
    <w:rsid w:val="7C2B1AE2"/>
    <w:rsid w:val="7C323DE6"/>
    <w:rsid w:val="7D140CC4"/>
    <w:rsid w:val="7E4A7E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ind w:left="4" w:right="800"/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pt-PT" w:eastAsia="en-US" w:bidi="ar-SA"/>
    </w:rPr>
  </w:style>
  <w:style w:type="paragraph" w:customStyle="1" w:styleId="8">
    <w:name w:val="Table Paragraph"/>
    <w:basedOn w:val="1"/>
    <w:qFormat/>
    <w:uiPriority w:val="1"/>
    <w:pPr>
      <w:ind w:left="14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TotalTime>2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2025-07-31T11:17:00Z</dcterms:created>
  <dc:creator>Tulio Henrique</dc:creator>
  <cp:lastModifiedBy>Comissão Heteroidentificaçã</cp:lastModifiedBy>
  <dcterms:modified xsi:type="dcterms:W3CDTF">2025-12-04T15:46:11Z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2025-03-07T00:00:00Z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2025-07-31T00:00:00Z</vt:filetime>
  </property>
  <property fmtid="{D5CDD505-2E9C-101B-9397-08002B2CF9AE}" pid="5" name="SourceModified">
    <vt:lpwstr>D:20250307095916-03'00'</vt:lpwstr>
  </property>
  <property fmtid="{D5CDD505-2E9C-101B-9397-08002B2CF9AE}" pid="6" name="KSOProductBuildVer">
    <vt:lpwstr>1046-12.2.0.23155</vt:lpwstr>
  </property>
  <property fmtid="{D5CDD505-2E9C-101B-9397-08002B2CF9AE}" pid="7" name="ICV">
    <vt:lpwstr>7697F861669747018B3858322CCD14F5_13</vt:lpwstr>
  </property>
</Properties>
</file>