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D9F" w:rsidRDefault="009F4D9F" w:rsidP="00513BFF">
      <w:pPr>
        <w:spacing w:line="340" w:lineRule="atLeast"/>
        <w:rPr>
          <w:rFonts w:ascii="Arial" w:hAnsi="Arial" w:cs="Arial"/>
        </w:rPr>
      </w:pPr>
      <w:bookmarkStart w:id="0" w:name="_GoBack"/>
      <w:bookmarkEnd w:id="0"/>
    </w:p>
    <w:tbl>
      <w:tblPr>
        <w:tblW w:w="9213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3"/>
      </w:tblGrid>
      <w:tr w:rsidR="00225DF6" w:rsidRPr="00997D1C" w:rsidTr="00997D1C">
        <w:tc>
          <w:tcPr>
            <w:tcW w:w="9213" w:type="dxa"/>
            <w:hideMark/>
          </w:tcPr>
          <w:p w:rsidR="00225DF6" w:rsidRPr="00F676A6" w:rsidRDefault="00225DF6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F676A6">
              <w:rPr>
                <w:rFonts w:ascii="Arial" w:hAnsi="Arial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0" allowOverlap="1" wp14:anchorId="2E5543EF" wp14:editId="181BF54E">
                      <wp:simplePos x="0" y="0"/>
                      <wp:positionH relativeFrom="column">
                        <wp:posOffset>7879080</wp:posOffset>
                      </wp:positionH>
                      <wp:positionV relativeFrom="paragraph">
                        <wp:posOffset>33655</wp:posOffset>
                      </wp:positionV>
                      <wp:extent cx="915035" cy="275590"/>
                      <wp:effectExtent l="11430" t="14605" r="6985" b="14605"/>
                      <wp:wrapNone/>
                      <wp:docPr id="4" name="Re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5035" cy="2755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25DF6" w:rsidRDefault="00225DF6" w:rsidP="00225DF6">
                                  <w:pPr>
                                    <w:jc w:val="center"/>
                                  </w:pPr>
                                  <w:r>
                                    <w:t>Quadro 12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4" o:spid="_x0000_s1026" style="position:absolute;left:0;text-align:left;margin-left:620.4pt;margin-top:2.65pt;width:72.05pt;height:21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" o:allowincell="f" filled="f" strokeweight="1pt">
                      <v:textbox inset="1pt,1pt,1pt,1pt">
                        <w:txbxContent>
                          <w:p w:rsidR="00225DF6" w:rsidRDefault="00225DF6" w:rsidP="00225DF6">
                            <w:pPr>
                              <w:jc w:val="center"/>
                            </w:pPr>
                            <w:r>
                              <w:t>Quadro 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676A6">
              <w:rPr>
                <w:rFonts w:ascii="Arial" w:hAnsi="Arial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039E5DC6" wp14:editId="6D801D63">
                      <wp:simplePos x="0" y="0"/>
                      <wp:positionH relativeFrom="column">
                        <wp:posOffset>7879080</wp:posOffset>
                      </wp:positionH>
                      <wp:positionV relativeFrom="paragraph">
                        <wp:posOffset>33655</wp:posOffset>
                      </wp:positionV>
                      <wp:extent cx="915035" cy="275590"/>
                      <wp:effectExtent l="11430" t="14605" r="6985" b="14605"/>
                      <wp:wrapNone/>
                      <wp:docPr id="3" name="Re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5035" cy="2755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25DF6" w:rsidRDefault="00225DF6" w:rsidP="00225DF6">
                                  <w:pPr>
                                    <w:jc w:val="center"/>
                                  </w:pPr>
                                  <w:r>
                                    <w:t>Quadro 12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7" style="position:absolute;left:0;text-align:left;margin-left:620.4pt;margin-top:2.65pt;width:72.05pt;height:21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" o:allowincell="f" filled="f" strokeweight="1pt">
                      <v:textbox inset="1pt,1pt,1pt,1pt">
                        <w:txbxContent>
                          <w:p w:rsidR="00225DF6" w:rsidRDefault="00225DF6" w:rsidP="00225DF6">
                            <w:pPr>
                              <w:jc w:val="center"/>
                            </w:pPr>
                            <w:r>
                              <w:t>Quadro 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676A6">
              <w:rPr>
                <w:rFonts w:ascii="Arial" w:hAnsi="Arial" w:cs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66F46276" wp14:editId="487240AD">
                      <wp:simplePos x="0" y="0"/>
                      <wp:positionH relativeFrom="column">
                        <wp:posOffset>7879080</wp:posOffset>
                      </wp:positionH>
                      <wp:positionV relativeFrom="paragraph">
                        <wp:posOffset>33655</wp:posOffset>
                      </wp:positionV>
                      <wp:extent cx="915035" cy="275590"/>
                      <wp:effectExtent l="11430" t="14605" r="6985" b="14605"/>
                      <wp:wrapNone/>
                      <wp:docPr id="2" name="Retângul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5035" cy="2755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25DF6" w:rsidRDefault="00225DF6" w:rsidP="00225DF6">
                                  <w:pPr>
                                    <w:jc w:val="center"/>
                                  </w:pPr>
                                  <w:r>
                                    <w:t>Quadro 10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" o:spid="_x0000_s1028" style="position:absolute;left:0;text-align:left;margin-left:620.4pt;margin-top:2.65pt;width:72.05pt;height:21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" o:allowincell="f" filled="f" strokeweight="1pt">
                      <v:textbox inset="1pt,1pt,1pt,1pt">
                        <w:txbxContent>
                          <w:p w:rsidR="00225DF6" w:rsidRDefault="00225DF6" w:rsidP="00225DF6">
                            <w:pPr>
                              <w:jc w:val="center"/>
                            </w:pPr>
                            <w:r>
                              <w:t>Quadro 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34147" w:rsidRPr="00F676A6">
              <w:rPr>
                <w:rFonts w:ascii="Arial" w:hAnsi="Arial" w:cs="Arial"/>
                <w:b/>
                <w:bCs/>
                <w:sz w:val="28"/>
                <w:szCs w:val="28"/>
              </w:rPr>
              <w:t>EMENTA DE</w:t>
            </w:r>
            <w:r w:rsidR="00603057" w:rsidRPr="00F676A6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DISCIPLINA</w:t>
            </w:r>
            <w:r w:rsidR="009A1DB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- PPGDR</w:t>
            </w:r>
          </w:p>
          <w:p w:rsidR="00F676A6" w:rsidRPr="00997D1C" w:rsidRDefault="00F676A6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25DF6" w:rsidRPr="00997D1C" w:rsidTr="00997D1C">
        <w:tc>
          <w:tcPr>
            <w:tcW w:w="92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5DF6" w:rsidRPr="00A135C2" w:rsidRDefault="003556C0" w:rsidP="00AF3A94">
            <w:pPr>
              <w:spacing w:before="40" w:after="40" w:line="276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CÓDIGO</w:t>
            </w:r>
            <w:r>
              <w:rPr>
                <w:rFonts w:ascii="Arial" w:hAnsi="Arial" w:cs="Arial"/>
                <w:bCs/>
              </w:rPr>
              <w:t xml:space="preserve">: </w:t>
            </w:r>
            <w:r w:rsidR="00AF3A94">
              <w:rPr>
                <w:rFonts w:ascii="Arial" w:hAnsi="Arial" w:cs="Arial"/>
                <w:bCs/>
              </w:rPr>
              <w:t>MEOO1 -</w:t>
            </w:r>
            <w:r>
              <w:rPr>
                <w:rFonts w:ascii="Arial" w:hAnsi="Arial" w:cs="Arial"/>
                <w:bCs/>
              </w:rPr>
              <w:t xml:space="preserve"> </w:t>
            </w:r>
            <w:r w:rsidR="00A135C2" w:rsidRPr="003556C0">
              <w:rPr>
                <w:rFonts w:ascii="Arial" w:hAnsi="Arial" w:cs="Arial"/>
                <w:b/>
                <w:bCs/>
              </w:rPr>
              <w:t>BIOESTATÍSTICA</w:t>
            </w:r>
          </w:p>
        </w:tc>
      </w:tr>
      <w:tr w:rsidR="00997D1C" w:rsidRPr="00997D1C" w:rsidTr="00997D1C">
        <w:tc>
          <w:tcPr>
            <w:tcW w:w="9213" w:type="dxa"/>
            <w:hideMark/>
          </w:tcPr>
          <w:p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:rsidR="00412126" w:rsidRPr="002D4A0C" w:rsidRDefault="00412126" w:rsidP="002D4A0C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NOME DO</w:t>
            </w:r>
            <w:r w:rsidR="00A135C2">
              <w:rPr>
                <w:rFonts w:ascii="Arial" w:hAnsi="Arial" w:cs="Arial"/>
                <w:b/>
                <w:bCs/>
              </w:rPr>
              <w:t>(S)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</w:rPr>
              <w:t>PROFESSOR</w:t>
            </w:r>
            <w:r w:rsidR="00A135C2">
              <w:rPr>
                <w:rFonts w:ascii="Arial" w:hAnsi="Arial" w:cs="Arial"/>
                <w:b/>
                <w:bCs/>
              </w:rPr>
              <w:t>(</w:t>
            </w:r>
            <w:proofErr w:type="gramEnd"/>
            <w:r w:rsidR="00A135C2">
              <w:rPr>
                <w:rFonts w:ascii="Arial" w:hAnsi="Arial" w:cs="Arial"/>
                <w:b/>
                <w:bCs/>
              </w:rPr>
              <w:t>ES)</w:t>
            </w:r>
            <w:r>
              <w:rPr>
                <w:rFonts w:ascii="Arial" w:hAnsi="Arial" w:cs="Arial"/>
                <w:b/>
                <w:bCs/>
              </w:rPr>
              <w:t xml:space="preserve">: </w:t>
            </w:r>
            <w:proofErr w:type="spellStart"/>
            <w:r w:rsidR="00D074AD">
              <w:rPr>
                <w:rFonts w:ascii="Arial" w:hAnsi="Arial" w:cs="Arial"/>
                <w:color w:val="000000"/>
              </w:rPr>
              <w:t>Allysson</w:t>
            </w:r>
            <w:proofErr w:type="spellEnd"/>
            <w:r w:rsidR="0045404D">
              <w:rPr>
                <w:rFonts w:ascii="Arial" w:hAnsi="Arial" w:cs="Arial"/>
                <w:color w:val="000000"/>
              </w:rPr>
              <w:t xml:space="preserve"> Pontes</w:t>
            </w:r>
            <w:r w:rsidR="00D074AD">
              <w:rPr>
                <w:rFonts w:ascii="Arial" w:hAnsi="Arial" w:cs="Arial"/>
                <w:color w:val="000000"/>
              </w:rPr>
              <w:t>, Fábio</w:t>
            </w:r>
            <w:r w:rsidR="0045404D">
              <w:rPr>
                <w:rFonts w:ascii="Arial" w:hAnsi="Arial" w:cs="Arial"/>
                <w:color w:val="000000"/>
              </w:rPr>
              <w:t xml:space="preserve"> Hideki</w:t>
            </w:r>
            <w:r w:rsidR="00D074AD">
              <w:rPr>
                <w:rFonts w:ascii="Arial" w:hAnsi="Arial" w:cs="Arial"/>
                <w:color w:val="000000"/>
              </w:rPr>
              <w:t>, Samuel Ribeiro</w:t>
            </w:r>
          </w:p>
          <w:p w:rsidR="00412126" w:rsidRDefault="00412126" w:rsidP="009B13C2">
            <w:pPr>
              <w:spacing w:line="320" w:lineRule="atLeast"/>
              <w:jc w:val="both"/>
              <w:rPr>
                <w:rFonts w:ascii="Arial" w:hAnsi="Arial" w:cs="Arial"/>
              </w:rPr>
            </w:pPr>
          </w:p>
          <w:p w:rsidR="004807EB" w:rsidRDefault="004807EB" w:rsidP="009B13C2">
            <w:pPr>
              <w:spacing w:line="320" w:lineRule="atLeas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DISCIPLINA: </w:t>
            </w:r>
            <w:r w:rsidRPr="004807EB">
              <w:rPr>
                <w:rFonts w:ascii="Arial" w:hAnsi="Arial" w:cs="Arial"/>
                <w:b/>
              </w:rPr>
              <w:t xml:space="preserve">Obrigatória </w:t>
            </w:r>
            <w:proofErr w:type="gramStart"/>
            <w:r w:rsidRPr="004807EB">
              <w:rPr>
                <w:rFonts w:ascii="Arial" w:hAnsi="Arial" w:cs="Arial"/>
                <w:b/>
              </w:rPr>
              <w:t xml:space="preserve">( </w:t>
            </w:r>
            <w:proofErr w:type="gramEnd"/>
            <w:r w:rsidRPr="004807EB">
              <w:rPr>
                <w:rFonts w:ascii="Arial" w:hAnsi="Arial" w:cs="Arial"/>
                <w:b/>
              </w:rPr>
              <w:t>X )</w:t>
            </w:r>
            <w:r w:rsidRPr="004807EB">
              <w:rPr>
                <w:rFonts w:ascii="Arial" w:hAnsi="Arial" w:cs="Arial"/>
                <w:b/>
              </w:rPr>
              <w:tab/>
            </w:r>
            <w:r w:rsidR="003556C0">
              <w:rPr>
                <w:rFonts w:ascii="Arial" w:hAnsi="Arial" w:cs="Arial"/>
                <w:b/>
              </w:rPr>
              <w:t xml:space="preserve">   </w:t>
            </w:r>
            <w:r w:rsidR="0000126C">
              <w:rPr>
                <w:rFonts w:ascii="Arial" w:hAnsi="Arial" w:cs="Arial"/>
                <w:b/>
              </w:rPr>
              <w:t>Complementar</w:t>
            </w:r>
            <w:r w:rsidRPr="004807EB">
              <w:rPr>
                <w:rFonts w:ascii="Arial" w:hAnsi="Arial" w:cs="Arial"/>
                <w:b/>
              </w:rPr>
              <w:t xml:space="preserve"> (    )</w:t>
            </w:r>
          </w:p>
          <w:p w:rsidR="004807EB" w:rsidRPr="002D4A0C" w:rsidRDefault="004807EB" w:rsidP="009B13C2">
            <w:pPr>
              <w:spacing w:line="320" w:lineRule="atLeast"/>
              <w:jc w:val="both"/>
              <w:rPr>
                <w:rFonts w:ascii="Arial" w:hAnsi="Arial" w:cs="Arial"/>
              </w:rPr>
            </w:pPr>
          </w:p>
          <w:p w:rsidR="00997D1C" w:rsidRPr="00997D1C" w:rsidRDefault="00997D1C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>LINHAS DE PESQUISA:</w:t>
            </w:r>
          </w:p>
          <w:p w:rsidR="00997D1C" w:rsidRP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Taxonomia, Sistemática e Evolução da Diversidade Biológica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D074AD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:rsidR="00997D1C" w:rsidRPr="00F5635F" w:rsidRDefault="00997D1C" w:rsidP="00F5635F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Ecologia e Conservação dos Recursos Naturais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C92BAA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:rsid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Prospecção e Uso Sustentável da Biodiversidade ( </w:t>
            </w:r>
            <w:r w:rsidR="00C92BAA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:rsidR="00997D1C" w:rsidRDefault="00997D1C" w:rsidP="009B13C2">
            <w:pPr>
              <w:pBdr>
                <w:bottom w:val="single" w:sz="12" w:space="1" w:color="auto"/>
              </w:pBd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>Carga Horária/Créditos</w:t>
            </w:r>
          </w:p>
        </w:tc>
      </w:tr>
    </w:tbl>
    <w:p w:rsidR="00740FC8" w:rsidRDefault="00740FC8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9215" w:type="dxa"/>
        <w:tblInd w:w="6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1134"/>
        <w:gridCol w:w="1276"/>
        <w:gridCol w:w="992"/>
        <w:gridCol w:w="1276"/>
        <w:gridCol w:w="992"/>
        <w:gridCol w:w="1276"/>
        <w:gridCol w:w="992"/>
      </w:tblGrid>
      <w:tr w:rsidR="00D629AB" w:rsidRPr="00D629AB" w:rsidTr="00D629AB">
        <w:tc>
          <w:tcPr>
            <w:tcW w:w="241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629AB" w:rsidRPr="00D629AB" w:rsidRDefault="00D629AB" w:rsidP="00780E65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Teórico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629AB" w:rsidRPr="00D629AB" w:rsidRDefault="00D629AB" w:rsidP="00780E65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</w:t>
            </w:r>
            <w:r w:rsidR="00780E65">
              <w:rPr>
                <w:rFonts w:ascii="Arial" w:hAnsi="Arial" w:cs="Arial"/>
                <w:b/>
                <w:bCs/>
                <w:sz w:val="18"/>
                <w:szCs w:val="18"/>
              </w:rPr>
              <w:t>eó</w:t>
            </w: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rico-Prático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629AB" w:rsidRPr="00D629AB" w:rsidRDefault="00D629AB" w:rsidP="00D629AB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D629AB">
              <w:rPr>
                <w:rFonts w:ascii="Arial" w:hAnsi="Arial" w:cs="Arial"/>
                <w:b/>
                <w:bCs/>
                <w:sz w:val="17"/>
                <w:szCs w:val="17"/>
              </w:rPr>
              <w:t>Trabalho Orientado/Est. Superv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isionado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Total</w:t>
            </w:r>
          </w:p>
        </w:tc>
      </w:tr>
      <w:tr w:rsidR="00D629AB" w:rsidRPr="00D629AB" w:rsidTr="00D629AB">
        <w:tblPrEx>
          <w:tblCellMar>
            <w:left w:w="71" w:type="dxa"/>
            <w:right w:w="71" w:type="dxa"/>
          </w:tblCellMar>
        </w:tblPrEx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</w:tr>
      <w:tr w:rsidR="00D629AB" w:rsidRPr="00D629AB" w:rsidTr="00D629AB">
        <w:tblPrEx>
          <w:tblCellMar>
            <w:left w:w="71" w:type="dxa"/>
            <w:right w:w="71" w:type="dxa"/>
          </w:tblCellMar>
        </w:tblPrEx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225A9E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29AB" w:rsidRPr="00D629AB" w:rsidRDefault="00225A9E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2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225A9E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225A9E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1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225A9E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225A9E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074AD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629AB" w:rsidRPr="00D629AB" w:rsidRDefault="00D074AD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</w:tr>
    </w:tbl>
    <w:p w:rsidR="00D629AB" w:rsidRDefault="00D629AB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12126" w:rsidTr="00412126">
        <w:tc>
          <w:tcPr>
            <w:tcW w:w="9322" w:type="dxa"/>
          </w:tcPr>
          <w:p w:rsidR="00412126" w:rsidRPr="00637A4C" w:rsidRDefault="00637A4C" w:rsidP="00637A4C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637A4C">
              <w:rPr>
                <w:rFonts w:ascii="Arial" w:hAnsi="Arial" w:cs="Arial"/>
                <w:b/>
              </w:rPr>
              <w:t>EMENTA</w:t>
            </w:r>
          </w:p>
          <w:p w:rsidR="00637A4C" w:rsidRPr="00EA7FBC" w:rsidRDefault="00D074AD" w:rsidP="00D074AD">
            <w:pPr>
              <w:spacing w:before="120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A7FBC">
              <w:rPr>
                <w:rFonts w:ascii="Arial" w:hAnsi="Arial" w:cs="Arial"/>
              </w:rPr>
              <w:t>Estuda tópicos da estatística básica como: Conceitos Básicos de Estatística; Inserção da Estatística no Processo da Pesquisa Científica; Apresentação de Dados em Tabelas; Apresentação de Dados em Gráficos; Distribuição de Frequências; Medidas de Tendência Central; Medidas de Dispersão; Teoria da amostragem; Inferência Estatística; Teste de hipóteses; Testes não paramétricos; Noções sobre Análise de Variância; Noções de Correlação e Regressão.</w:t>
            </w:r>
          </w:p>
        </w:tc>
      </w:tr>
    </w:tbl>
    <w:p w:rsidR="00637A4C" w:rsidRDefault="00637A4C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37A4C" w:rsidTr="00587B21">
        <w:tc>
          <w:tcPr>
            <w:tcW w:w="9322" w:type="dxa"/>
          </w:tcPr>
          <w:p w:rsidR="00637A4C" w:rsidRPr="00EA7FBC" w:rsidRDefault="00637A4C" w:rsidP="00D074AD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EA7FBC">
              <w:rPr>
                <w:rFonts w:ascii="Arial" w:hAnsi="Arial" w:cs="Arial"/>
                <w:b/>
              </w:rPr>
              <w:t>OBJETIVOS</w:t>
            </w:r>
          </w:p>
          <w:p w:rsidR="00B15AAE" w:rsidRPr="00EA7FBC" w:rsidRDefault="00D074AD" w:rsidP="00D074AD">
            <w:pPr>
              <w:jc w:val="both"/>
              <w:rPr>
                <w:rFonts w:ascii="Arial" w:hAnsi="Arial" w:cs="Arial"/>
                <w:color w:val="000000"/>
              </w:rPr>
            </w:pPr>
            <w:r w:rsidRPr="00EA7FBC">
              <w:rPr>
                <w:rFonts w:ascii="Arial" w:hAnsi="Arial" w:cs="Arial"/>
              </w:rPr>
              <w:t>Esta disciplina tem como objetivo oferecer os fundamentos da estatística aplicada às ciências da saúde, a fim de capacitar os alunos a organizar, analisar e tirar conclusões da associação de dados de uma determinada população.</w:t>
            </w:r>
          </w:p>
        </w:tc>
      </w:tr>
    </w:tbl>
    <w:p w:rsidR="00D074AD" w:rsidRDefault="00D074AD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37A4C" w:rsidTr="00587B21">
        <w:tc>
          <w:tcPr>
            <w:tcW w:w="9322" w:type="dxa"/>
          </w:tcPr>
          <w:p w:rsidR="00637A4C" w:rsidRPr="00B15AAE" w:rsidRDefault="00B15AAE" w:rsidP="00D074AD">
            <w:pPr>
              <w:jc w:val="center"/>
              <w:rPr>
                <w:rFonts w:ascii="Arial" w:hAnsi="Arial" w:cs="Arial"/>
                <w:b/>
              </w:rPr>
            </w:pPr>
            <w:r w:rsidRPr="00B15AAE">
              <w:rPr>
                <w:rFonts w:ascii="Arial" w:hAnsi="Arial" w:cs="Arial"/>
                <w:b/>
              </w:rPr>
              <w:t>METODOLOGIA DE ENSINO</w:t>
            </w:r>
          </w:p>
          <w:p w:rsidR="00D074AD" w:rsidRPr="00EA7FBC" w:rsidRDefault="00D074AD" w:rsidP="00D074AD">
            <w:pPr>
              <w:jc w:val="both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 xml:space="preserve">- Aulas expositivas e interativas, </w:t>
            </w:r>
          </w:p>
          <w:p w:rsidR="00D074AD" w:rsidRPr="00EA7FBC" w:rsidRDefault="00D074AD" w:rsidP="00D074AD">
            <w:pPr>
              <w:jc w:val="both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- Seminários,</w:t>
            </w:r>
          </w:p>
          <w:p w:rsidR="00D074AD" w:rsidRPr="00EA7FBC" w:rsidRDefault="00D074AD" w:rsidP="00D074AD">
            <w:pPr>
              <w:jc w:val="both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- Estudos de caso,</w:t>
            </w:r>
          </w:p>
          <w:p w:rsidR="00D074AD" w:rsidRPr="00EA7FBC" w:rsidRDefault="00D074AD" w:rsidP="00D074AD">
            <w:pPr>
              <w:jc w:val="both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- Resolução de problemas exercícios;</w:t>
            </w:r>
          </w:p>
          <w:p w:rsidR="00B15AAE" w:rsidRDefault="00D074AD" w:rsidP="00D074AD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A7FBC">
              <w:rPr>
                <w:rFonts w:ascii="Arial" w:hAnsi="Arial" w:cs="Arial"/>
              </w:rPr>
              <w:t>- Discussão de artigos da literatura.</w:t>
            </w:r>
          </w:p>
        </w:tc>
      </w:tr>
    </w:tbl>
    <w:p w:rsidR="00F676A6" w:rsidRDefault="00F676A6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Tr="00587B21">
        <w:tc>
          <w:tcPr>
            <w:tcW w:w="9322" w:type="dxa"/>
          </w:tcPr>
          <w:p w:rsidR="001933F3" w:rsidRPr="00EA7FBC" w:rsidRDefault="001933F3" w:rsidP="001933F3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  <w:b/>
              </w:rPr>
              <w:lastRenderedPageBreak/>
              <w:t>RECURSOS DIDÁTICOS</w:t>
            </w:r>
          </w:p>
          <w:p w:rsidR="00D074AD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spacing w:line="240" w:lineRule="exact"/>
              <w:ind w:hanging="64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Quadro Banco;</w:t>
            </w:r>
          </w:p>
          <w:p w:rsidR="00D074AD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spacing w:line="240" w:lineRule="exact"/>
              <w:ind w:hanging="64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Retro projetor;</w:t>
            </w:r>
          </w:p>
          <w:p w:rsidR="00D074AD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spacing w:line="240" w:lineRule="exact"/>
              <w:ind w:hanging="64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Aulas dinâmicas com Multimídia</w:t>
            </w:r>
          </w:p>
          <w:p w:rsidR="002D4A0C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spacing w:line="240" w:lineRule="exact"/>
              <w:ind w:hanging="644"/>
              <w:rPr>
                <w:rFonts w:ascii="Arial" w:hAnsi="Arial" w:cs="Arial"/>
                <w:b/>
                <w:sz w:val="28"/>
                <w:szCs w:val="28"/>
              </w:rPr>
            </w:pPr>
            <w:r w:rsidRPr="00EA7FBC">
              <w:rPr>
                <w:rFonts w:ascii="Arial" w:hAnsi="Arial" w:cs="Arial"/>
              </w:rPr>
              <w:t>Internet.</w:t>
            </w:r>
          </w:p>
        </w:tc>
      </w:tr>
    </w:tbl>
    <w:p w:rsidR="001933F3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Tr="00587B21">
        <w:tc>
          <w:tcPr>
            <w:tcW w:w="9322" w:type="dxa"/>
          </w:tcPr>
          <w:p w:rsidR="001933F3" w:rsidRPr="00EA7FBC" w:rsidRDefault="001933F3" w:rsidP="001933F3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  <w:b/>
              </w:rPr>
              <w:t>PROCEDIMENTOS DE AVALIAÇÃO</w:t>
            </w:r>
          </w:p>
          <w:p w:rsidR="00D074AD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ind w:left="641" w:hanging="64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Exercício (02 por período);</w:t>
            </w:r>
          </w:p>
          <w:p w:rsidR="00D074AD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ind w:left="641" w:hanging="64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Avaliações Prática em computador (02);</w:t>
            </w:r>
          </w:p>
          <w:p w:rsidR="00D074AD" w:rsidRPr="00EA7FBC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ind w:left="641" w:hanging="64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Resolução de exercícios a serem propostos durante o curso;</w:t>
            </w:r>
          </w:p>
          <w:p w:rsidR="00B15AAE" w:rsidRDefault="00D074AD" w:rsidP="00D074AD">
            <w:pPr>
              <w:pStyle w:val="Corpodetexto"/>
              <w:numPr>
                <w:ilvl w:val="0"/>
                <w:numId w:val="2"/>
              </w:numPr>
              <w:tabs>
                <w:tab w:val="clear" w:pos="644"/>
                <w:tab w:val="num" w:pos="284"/>
              </w:tabs>
              <w:suppressAutoHyphens/>
              <w:ind w:left="641" w:hanging="641"/>
              <w:rPr>
                <w:rFonts w:ascii="Arial" w:hAnsi="Arial" w:cs="Arial"/>
                <w:b/>
                <w:sz w:val="28"/>
                <w:szCs w:val="28"/>
              </w:rPr>
            </w:pPr>
            <w:r w:rsidRPr="00EA7FBC">
              <w:rPr>
                <w:rFonts w:ascii="Arial" w:hAnsi="Arial" w:cs="Arial"/>
              </w:rPr>
              <w:t>Participação ativa nas aulas.</w:t>
            </w:r>
          </w:p>
        </w:tc>
      </w:tr>
      <w:tr w:rsidR="001933F3" w:rsidRPr="00EA7FBC" w:rsidTr="00587B21">
        <w:tc>
          <w:tcPr>
            <w:tcW w:w="9322" w:type="dxa"/>
          </w:tcPr>
          <w:p w:rsidR="001933F3" w:rsidRPr="00EA7FBC" w:rsidRDefault="001933F3" w:rsidP="00D074AD">
            <w:pPr>
              <w:jc w:val="center"/>
              <w:rPr>
                <w:rFonts w:ascii="Arial" w:hAnsi="Arial" w:cs="Arial"/>
                <w:color w:val="000000"/>
              </w:rPr>
            </w:pPr>
            <w:r w:rsidRPr="00EA7FBC">
              <w:rPr>
                <w:rFonts w:ascii="Arial" w:hAnsi="Arial" w:cs="Arial"/>
                <w:b/>
              </w:rPr>
              <w:t>CONTEÚDO PROGRAMÁTICO</w:t>
            </w:r>
          </w:p>
          <w:p w:rsidR="00D074AD" w:rsidRPr="00EA7FBC" w:rsidRDefault="00D074AD" w:rsidP="00D074AD">
            <w:pPr>
              <w:rPr>
                <w:rFonts w:ascii="Arial" w:hAnsi="Arial" w:cs="Arial"/>
                <w:b/>
              </w:rPr>
            </w:pPr>
          </w:p>
          <w:p w:rsidR="00D074AD" w:rsidRPr="00EA7FBC" w:rsidRDefault="00D074AD" w:rsidP="00D074AD">
            <w:pPr>
              <w:rPr>
                <w:rFonts w:ascii="Arial" w:hAnsi="Arial" w:cs="Arial"/>
                <w:b/>
              </w:rPr>
            </w:pPr>
            <w:r w:rsidRPr="00EA7FBC">
              <w:rPr>
                <w:rFonts w:ascii="Arial" w:hAnsi="Arial" w:cs="Arial"/>
                <w:b/>
              </w:rPr>
              <w:t>PROGRAMA ANALÍTICO DAS AULAS DE PRELEÇÃO – TEÓRICO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 Distribuição de Frequência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1.1. Frequência (dados qualitativos)</w:t>
            </w:r>
          </w:p>
          <w:p w:rsidR="00D074AD" w:rsidRPr="00EA7FBC" w:rsidRDefault="00D074AD" w:rsidP="001E37BA">
            <w:pPr>
              <w:pStyle w:val="Corpodetexto"/>
              <w:ind w:firstLine="709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1.1.1. Variável qualitativa</w:t>
            </w:r>
          </w:p>
          <w:p w:rsidR="00D074AD" w:rsidRPr="00EA7FBC" w:rsidRDefault="00D074AD" w:rsidP="001E37BA">
            <w:pPr>
              <w:pStyle w:val="Corpodetexto"/>
              <w:ind w:firstLine="709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1.1.2. Representação gráfica (diagramas de barra e de torta)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1.2. Frequência (dados quantitativos)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1.2.1. Variável quantitativa (</w:t>
            </w:r>
            <w:proofErr w:type="gramStart"/>
            <w:r w:rsidRPr="00EA7FBC">
              <w:rPr>
                <w:rFonts w:ascii="Arial" w:hAnsi="Arial" w:cs="Arial"/>
              </w:rPr>
              <w:t>discreta/contínua</w:t>
            </w:r>
            <w:proofErr w:type="gramEnd"/>
            <w:r w:rsidRPr="00EA7FBC">
              <w:rPr>
                <w:rFonts w:ascii="Arial" w:hAnsi="Arial" w:cs="Arial"/>
              </w:rPr>
              <w:t>)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1.2.2. Construção de intervalos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1.2.3. Representação gráfica (histograma e polígono de frequência)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 Medidas de Posição e Variabilidade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2.1. Medidas de posição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 xml:space="preserve">2.1.1. Média, mediana, </w:t>
            </w:r>
            <w:proofErr w:type="gramStart"/>
            <w:r w:rsidRPr="00EA7FBC">
              <w:rPr>
                <w:rFonts w:ascii="Arial" w:hAnsi="Arial" w:cs="Arial"/>
              </w:rPr>
              <w:t>moda</w:t>
            </w:r>
            <w:proofErr w:type="gramEnd"/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2.1.2. Média aritmética ponderada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2.2. Medidas de variabilidade</w:t>
            </w:r>
          </w:p>
          <w:p w:rsidR="00D074AD" w:rsidRPr="00EA7FBC" w:rsidRDefault="00D074AD" w:rsidP="001E37BA">
            <w:pPr>
              <w:pStyle w:val="Corpodetexto"/>
              <w:ind w:left="284" w:firstLine="425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2.2.1. Amplitude</w:t>
            </w:r>
          </w:p>
          <w:p w:rsidR="00D074AD" w:rsidRPr="00EA7FBC" w:rsidRDefault="00D074AD" w:rsidP="001E37BA">
            <w:pPr>
              <w:pStyle w:val="Corpodetexto"/>
              <w:ind w:left="284" w:firstLine="425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2.2.2. Variância</w:t>
            </w:r>
          </w:p>
          <w:p w:rsidR="00D074AD" w:rsidRPr="00EA7FBC" w:rsidRDefault="00D074AD" w:rsidP="001E37BA">
            <w:pPr>
              <w:pStyle w:val="Corpodetexto"/>
              <w:ind w:left="284" w:firstLine="425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2.2.3. Desvio padrão</w:t>
            </w:r>
          </w:p>
          <w:p w:rsidR="00D074AD" w:rsidRPr="00EA7FBC" w:rsidRDefault="00D074AD" w:rsidP="001E37BA">
            <w:pPr>
              <w:pStyle w:val="Corpodetexto"/>
              <w:ind w:left="284" w:firstLine="425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2.2.4. Coeficiente de variação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3. Curva de Distribuição Normal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 Noções básicas de amostragem e intervalo de confiança para médias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4.1. Amostragem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4.1.1. Vantagens e desvantagens da amostragem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4.1.2. Amostra probabilística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4.2. Distribuição de médias amostrais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4.2.1. Influência do desvio padrão e do tamanho da amostra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4.2.2. Erro padrão</w:t>
            </w:r>
          </w:p>
          <w:p w:rsidR="00D074AD" w:rsidRPr="00EA7FBC" w:rsidRDefault="00D074AD" w:rsidP="001E37BA">
            <w:pPr>
              <w:pStyle w:val="Corpodetexto"/>
              <w:ind w:left="708" w:firstLine="1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4.2.3. Intervalo de confiança (usando distribuição normal e distribuição de t)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5. Teste de significância para médias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5.1. Teste t - amostra única</w:t>
            </w:r>
          </w:p>
          <w:p w:rsidR="00D074AD" w:rsidRPr="00EA7FBC" w:rsidRDefault="00D074AD" w:rsidP="001E37BA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5.2. Teste t - pareado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6. Teste de significância para médias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6.1. Teste z - amostra única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7. Teste de significância e intervalo de confiança da diferença entre duas médias (Amostras independentes)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lastRenderedPageBreak/>
              <w:t>7.1. Diferença entre duas médias - amostras grandes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7.2. Diferença entre duas médias - amostras pequenas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8. Correlação e regressão linear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 Noções de probabilidade. Testes de significância e intervalo de confiança para proporções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9.1. Probabilidade - regra multiplicativa e aditiva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9.2. Distribuição binomial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9.2.1. Características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 xml:space="preserve">9.2.2. Aproximação normal da distribuição </w:t>
            </w:r>
            <w:proofErr w:type="gramStart"/>
            <w:r w:rsidRPr="00EA7FBC">
              <w:rPr>
                <w:rFonts w:ascii="Arial" w:hAnsi="Arial" w:cs="Arial"/>
              </w:rPr>
              <w:t>binomial9.</w:t>
            </w:r>
            <w:proofErr w:type="gramEnd"/>
            <w:r w:rsidRPr="00EA7FBC">
              <w:rPr>
                <w:rFonts w:ascii="Arial" w:hAnsi="Arial" w:cs="Arial"/>
              </w:rPr>
              <w:t>3. Testes de significância e intervalo de confiança (usando a distribuição normal)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 xml:space="preserve">9.3.1. Teste </w:t>
            </w:r>
            <w:r w:rsidR="001E37BA">
              <w:rPr>
                <w:rFonts w:ascii="Arial" w:hAnsi="Arial" w:cs="Arial"/>
              </w:rPr>
              <w:t>Z</w:t>
            </w:r>
            <w:r w:rsidRPr="00EA7FBC">
              <w:rPr>
                <w:rFonts w:ascii="Arial" w:hAnsi="Arial" w:cs="Arial"/>
              </w:rPr>
              <w:t xml:space="preserve"> - amostra única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9.3.2. Intervalo de confiança - amostra única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9.3.3. Diferença entre duas proporções</w:t>
            </w:r>
          </w:p>
          <w:p w:rsidR="00D074AD" w:rsidRPr="00EA7FBC" w:rsidRDefault="00D074AD" w:rsidP="00EA7FBC">
            <w:pPr>
              <w:pStyle w:val="Corpodetexto"/>
              <w:ind w:firstLine="284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9.3.4. Intervalo de confiança da diferença entre duas proporções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 xml:space="preserve">10. Comparação de frequências: </w:t>
            </w:r>
            <w:proofErr w:type="spellStart"/>
            <w:r w:rsidRPr="00EA7FBC">
              <w:rPr>
                <w:rFonts w:ascii="Arial" w:hAnsi="Arial" w:cs="Arial"/>
              </w:rPr>
              <w:t>qui</w:t>
            </w:r>
            <w:proofErr w:type="spellEnd"/>
            <w:r w:rsidRPr="00EA7FBC">
              <w:rPr>
                <w:rFonts w:ascii="Arial" w:hAnsi="Arial" w:cs="Arial"/>
              </w:rPr>
              <w:t>-quadrado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11. Medidas de morbidade e mortalidade</w:t>
            </w:r>
          </w:p>
          <w:p w:rsidR="00D074AD" w:rsidRPr="00EA7FBC" w:rsidRDefault="00D074AD" w:rsidP="00D074AD">
            <w:pPr>
              <w:pStyle w:val="Corpodetexto"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  <w:lang w:val="en-US"/>
              </w:rPr>
              <w:t xml:space="preserve">12. 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Padronização</w:t>
            </w:r>
            <w:proofErr w:type="spellEnd"/>
            <w:r w:rsidRPr="00EA7FBC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direta</w:t>
            </w:r>
            <w:proofErr w:type="spellEnd"/>
          </w:p>
          <w:p w:rsidR="00B15AAE" w:rsidRPr="00EA7FBC" w:rsidRDefault="00D074AD" w:rsidP="00D074AD">
            <w:pPr>
              <w:ind w:left="142" w:hanging="142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A7FBC">
              <w:rPr>
                <w:rFonts w:ascii="Arial" w:hAnsi="Arial" w:cs="Arial"/>
                <w:lang w:val="en-US"/>
              </w:rPr>
              <w:t xml:space="preserve">13. 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Padronização</w:t>
            </w:r>
            <w:proofErr w:type="spellEnd"/>
            <w:r w:rsidRPr="00EA7FBC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indireta</w:t>
            </w:r>
            <w:proofErr w:type="spellEnd"/>
          </w:p>
        </w:tc>
      </w:tr>
      <w:tr w:rsidR="001933F3" w:rsidRPr="008F2BA4" w:rsidTr="00587B21">
        <w:tc>
          <w:tcPr>
            <w:tcW w:w="9322" w:type="dxa"/>
          </w:tcPr>
          <w:p w:rsidR="001933F3" w:rsidRPr="00EA7FBC" w:rsidRDefault="001933F3" w:rsidP="00587B21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  <w:b/>
              </w:rPr>
              <w:lastRenderedPageBreak/>
              <w:t>REFERÊNCIAS BIBLIOGRÁFICAS</w:t>
            </w:r>
          </w:p>
          <w:p w:rsidR="00D074AD" w:rsidRPr="00EA7FBC" w:rsidRDefault="00A135C2" w:rsidP="00A135C2">
            <w:pPr>
              <w:ind w:left="426" w:hanging="426"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</w:rPr>
              <w:t>-</w:t>
            </w:r>
            <w:proofErr w:type="gramStart"/>
            <w:r w:rsidRPr="00EA7FBC">
              <w:rPr>
                <w:rFonts w:ascii="Arial" w:hAnsi="Arial" w:cs="Arial"/>
              </w:rPr>
              <w:t xml:space="preserve">    </w:t>
            </w:r>
            <w:proofErr w:type="gramEnd"/>
            <w:r w:rsidR="00D074AD" w:rsidRPr="00EA7FBC">
              <w:rPr>
                <w:rFonts w:ascii="Arial" w:hAnsi="Arial" w:cs="Arial"/>
              </w:rPr>
              <w:t xml:space="preserve">Bioestatística Tópicos Avançados. Sonia Vieira. </w:t>
            </w:r>
            <w:r w:rsidR="00D074AD" w:rsidRPr="00EA7FBC">
              <w:rPr>
                <w:rFonts w:ascii="Arial" w:hAnsi="Arial" w:cs="Arial"/>
                <w:lang w:val="en-US"/>
              </w:rPr>
              <w:t>3ª Ed. Elsevier 2010. 288p. ISBN 9788535234602</w:t>
            </w:r>
          </w:p>
          <w:p w:rsidR="00D074AD" w:rsidRPr="00EA7FBC" w:rsidRDefault="00A135C2" w:rsidP="00A135C2">
            <w:pPr>
              <w:ind w:left="426" w:hanging="426"/>
              <w:rPr>
                <w:rFonts w:ascii="Arial" w:hAnsi="Arial" w:cs="Arial"/>
              </w:rPr>
            </w:pPr>
            <w:r w:rsidRPr="00EA7FBC">
              <w:rPr>
                <w:rFonts w:ascii="Arial" w:hAnsi="Arial" w:cs="Arial"/>
              </w:rPr>
              <w:t>-</w:t>
            </w:r>
            <w:proofErr w:type="gramStart"/>
            <w:r w:rsidRPr="00EA7FBC">
              <w:rPr>
                <w:rFonts w:ascii="Arial" w:hAnsi="Arial" w:cs="Arial"/>
              </w:rPr>
              <w:t xml:space="preserve">    </w:t>
            </w:r>
            <w:proofErr w:type="gramEnd"/>
            <w:r w:rsidR="00D074AD" w:rsidRPr="00EA7FBC">
              <w:rPr>
                <w:rFonts w:ascii="Arial" w:hAnsi="Arial" w:cs="Arial"/>
              </w:rPr>
              <w:t xml:space="preserve">Princípios de Bioestatística. </w:t>
            </w:r>
            <w:proofErr w:type="spellStart"/>
            <w:r w:rsidR="00D074AD" w:rsidRPr="00EA7FBC">
              <w:rPr>
                <w:rFonts w:ascii="Arial" w:hAnsi="Arial" w:cs="Arial"/>
              </w:rPr>
              <w:t>Stanton</w:t>
            </w:r>
            <w:proofErr w:type="spellEnd"/>
            <w:r w:rsidR="00D074AD" w:rsidRPr="00EA7FBC">
              <w:rPr>
                <w:rFonts w:ascii="Arial" w:hAnsi="Arial" w:cs="Arial"/>
              </w:rPr>
              <w:t xml:space="preserve"> </w:t>
            </w:r>
            <w:proofErr w:type="spellStart"/>
            <w:r w:rsidR="00D074AD" w:rsidRPr="00EA7FBC">
              <w:rPr>
                <w:rFonts w:ascii="Arial" w:hAnsi="Arial" w:cs="Arial"/>
              </w:rPr>
              <w:t>Glantz</w:t>
            </w:r>
            <w:proofErr w:type="spellEnd"/>
            <w:r w:rsidR="00D074AD" w:rsidRPr="00EA7FBC">
              <w:rPr>
                <w:rFonts w:ascii="Arial" w:hAnsi="Arial" w:cs="Arial"/>
              </w:rPr>
              <w:t xml:space="preserve">. </w:t>
            </w:r>
            <w:r w:rsidR="00D074AD" w:rsidRPr="00EA7FBC">
              <w:rPr>
                <w:rFonts w:ascii="Arial" w:hAnsi="Arial" w:cs="Arial"/>
                <w:lang w:val="en-US"/>
              </w:rPr>
              <w:t xml:space="preserve">7ª Ed. </w:t>
            </w:r>
            <w:proofErr w:type="spellStart"/>
            <w:r w:rsidR="00D074AD" w:rsidRPr="00EA7FBC">
              <w:rPr>
                <w:rFonts w:ascii="Arial" w:hAnsi="Arial" w:cs="Arial"/>
                <w:lang w:val="en-US"/>
              </w:rPr>
              <w:t>Mc</w:t>
            </w:r>
            <w:proofErr w:type="spellEnd"/>
            <w:r w:rsidR="00D074AD" w:rsidRPr="00EA7FBC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="00D074AD" w:rsidRPr="00EA7FBC">
              <w:rPr>
                <w:rFonts w:ascii="Arial" w:hAnsi="Arial" w:cs="Arial"/>
                <w:lang w:val="en-US"/>
              </w:rPr>
              <w:t>Graw</w:t>
            </w:r>
            <w:proofErr w:type="spellEnd"/>
            <w:r w:rsidR="00D074AD" w:rsidRPr="00EA7FBC">
              <w:rPr>
                <w:rFonts w:ascii="Arial" w:hAnsi="Arial" w:cs="Arial"/>
                <w:lang w:val="en-US"/>
              </w:rPr>
              <w:t xml:space="preserve"> Hill. 2013. </w:t>
            </w:r>
            <w:r w:rsidR="00D074AD" w:rsidRPr="00EA7FBC">
              <w:rPr>
                <w:rFonts w:ascii="Arial" w:hAnsi="Arial" w:cs="Arial"/>
              </w:rPr>
              <w:t>320p. ISBN 9788580553000</w:t>
            </w:r>
          </w:p>
          <w:p w:rsidR="001933F3" w:rsidRPr="00EA7FBC" w:rsidRDefault="00A135C2" w:rsidP="00A135C2">
            <w:pPr>
              <w:spacing w:line="320" w:lineRule="atLeast"/>
              <w:ind w:left="426" w:hanging="426"/>
              <w:jc w:val="both"/>
              <w:rPr>
                <w:rFonts w:ascii="Arial" w:hAnsi="Arial" w:cs="Arial"/>
                <w:b/>
              </w:rPr>
            </w:pPr>
            <w:r w:rsidRPr="00EA7FBC">
              <w:rPr>
                <w:rFonts w:ascii="Arial" w:hAnsi="Arial" w:cs="Arial"/>
              </w:rPr>
              <w:t>-</w:t>
            </w:r>
            <w:proofErr w:type="gramStart"/>
            <w:r w:rsidRPr="00EA7FBC">
              <w:rPr>
                <w:rFonts w:ascii="Arial" w:hAnsi="Arial" w:cs="Arial"/>
              </w:rPr>
              <w:t xml:space="preserve">  </w:t>
            </w:r>
            <w:r w:rsidR="0026534C">
              <w:rPr>
                <w:rFonts w:ascii="Arial" w:hAnsi="Arial" w:cs="Arial"/>
              </w:rPr>
              <w:t xml:space="preserve"> </w:t>
            </w:r>
            <w:proofErr w:type="gramEnd"/>
            <w:r w:rsidR="00D074AD" w:rsidRPr="00EA7FBC">
              <w:rPr>
                <w:rFonts w:ascii="Arial" w:hAnsi="Arial" w:cs="Arial"/>
              </w:rPr>
              <w:t>Bioestatística - Coleta de Dados, Medidas e Análise de Resultados Roseli Campos. 1ª Ed. 2014. 120p. ISBN 9788536507804</w:t>
            </w:r>
          </w:p>
          <w:p w:rsidR="00234147" w:rsidRPr="00EA7FBC" w:rsidRDefault="00234147" w:rsidP="00234147">
            <w:pPr>
              <w:pStyle w:val="Ttulo7"/>
              <w:outlineLvl w:val="6"/>
              <w:rPr>
                <w:rFonts w:ascii="Arial" w:hAnsi="Arial" w:cs="Arial"/>
                <w:b/>
                <w:i w:val="0"/>
              </w:rPr>
            </w:pPr>
            <w:r w:rsidRPr="00EA7FBC">
              <w:rPr>
                <w:rFonts w:ascii="Arial" w:hAnsi="Arial" w:cs="Arial"/>
                <w:b/>
                <w:i w:val="0"/>
              </w:rPr>
              <w:t>BIBLIOGRAFIA COMPLEMENTAR</w:t>
            </w:r>
          </w:p>
          <w:p w:rsidR="00234147" w:rsidRPr="00EA7FBC" w:rsidRDefault="00234147" w:rsidP="00234147">
            <w:pPr>
              <w:numPr>
                <w:ilvl w:val="0"/>
                <w:numId w:val="3"/>
              </w:numPr>
              <w:suppressAutoHyphens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</w:rPr>
              <w:t xml:space="preserve">Bioestatística em Outras Palavras. Júlio César Rodrigues Pereira. </w:t>
            </w:r>
            <w:r w:rsidRPr="00EA7FBC">
              <w:rPr>
                <w:rFonts w:ascii="Arial" w:hAnsi="Arial" w:cs="Arial"/>
                <w:lang w:val="en-US"/>
              </w:rPr>
              <w:t>EDUSP. 2010. 424p. ISBN 978-8531412264</w:t>
            </w:r>
          </w:p>
          <w:p w:rsidR="00234147" w:rsidRPr="00EA7FBC" w:rsidRDefault="00234147" w:rsidP="00234147">
            <w:pPr>
              <w:numPr>
                <w:ilvl w:val="0"/>
                <w:numId w:val="3"/>
              </w:numPr>
              <w:suppressAutoHyphens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</w:rPr>
              <w:t xml:space="preserve">Bioestatística Para Ciências da Saúde. </w:t>
            </w:r>
            <w:r w:rsidRPr="00EA7FBC">
              <w:rPr>
                <w:rFonts w:ascii="Arial" w:hAnsi="Arial" w:cs="Arial"/>
                <w:lang w:val="en-US"/>
              </w:rPr>
              <w:t xml:space="preserve">R. Clifford Blair &amp; 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Rochard</w:t>
            </w:r>
            <w:proofErr w:type="spellEnd"/>
            <w:r w:rsidRPr="00EA7FBC">
              <w:rPr>
                <w:rFonts w:ascii="Arial" w:hAnsi="Arial" w:cs="Arial"/>
                <w:lang w:val="en-US"/>
              </w:rPr>
              <w:t xml:space="preserve"> A. </w:t>
            </w:r>
            <w:proofErr w:type="gramStart"/>
            <w:r w:rsidRPr="00EA7FBC">
              <w:rPr>
                <w:rFonts w:ascii="Arial" w:hAnsi="Arial" w:cs="Arial"/>
                <w:lang w:val="en-US"/>
              </w:rPr>
              <w:t>Taylor .</w:t>
            </w:r>
            <w:proofErr w:type="gramEnd"/>
            <w:r w:rsidRPr="00EA7FBC">
              <w:rPr>
                <w:rFonts w:ascii="Arial" w:hAnsi="Arial" w:cs="Arial"/>
                <w:lang w:val="en-US"/>
              </w:rPr>
              <w:t xml:space="preserve"> Pearson; 1ª Ed. 2013. 472p. ISBN 978-8581431710. </w:t>
            </w:r>
          </w:p>
          <w:p w:rsidR="00234147" w:rsidRPr="00EA7FBC" w:rsidRDefault="00234147" w:rsidP="00234147">
            <w:pPr>
              <w:numPr>
                <w:ilvl w:val="0"/>
                <w:numId w:val="3"/>
              </w:numPr>
              <w:suppressAutoHyphens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</w:rPr>
              <w:t xml:space="preserve">Bioestatística. Lilian </w:t>
            </w:r>
            <w:proofErr w:type="spellStart"/>
            <w:r w:rsidRPr="00EA7FBC">
              <w:rPr>
                <w:rFonts w:ascii="Arial" w:hAnsi="Arial" w:cs="Arial"/>
              </w:rPr>
              <w:t>Giotto</w:t>
            </w:r>
            <w:proofErr w:type="spellEnd"/>
            <w:r w:rsidRPr="00EA7FBC">
              <w:rPr>
                <w:rFonts w:ascii="Arial" w:hAnsi="Arial" w:cs="Arial"/>
              </w:rPr>
              <w:t xml:space="preserve"> </w:t>
            </w:r>
            <w:proofErr w:type="spellStart"/>
            <w:r w:rsidRPr="00EA7FBC">
              <w:rPr>
                <w:rFonts w:ascii="Arial" w:hAnsi="Arial" w:cs="Arial"/>
              </w:rPr>
              <w:t>Zaros</w:t>
            </w:r>
            <w:proofErr w:type="spellEnd"/>
            <w:r w:rsidRPr="00EA7FBC">
              <w:rPr>
                <w:rFonts w:ascii="Arial" w:hAnsi="Arial" w:cs="Arial"/>
              </w:rPr>
              <w:t xml:space="preserve"> e Henrique Rocha de Medeiros. </w:t>
            </w:r>
            <w:r w:rsidRPr="00EA7FBC">
              <w:rPr>
                <w:rFonts w:ascii="Arial" w:hAnsi="Arial" w:cs="Arial"/>
                <w:lang w:val="en-US"/>
              </w:rPr>
              <w:t>EDUFRN. 2011. 214 p. ISBN 978-85-7273-833-0</w:t>
            </w:r>
          </w:p>
          <w:p w:rsidR="00234147" w:rsidRPr="00EA7FBC" w:rsidRDefault="00234147" w:rsidP="00234147">
            <w:pPr>
              <w:numPr>
                <w:ilvl w:val="0"/>
                <w:numId w:val="3"/>
              </w:numPr>
              <w:suppressAutoHyphens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  <w:lang w:val="en-US"/>
              </w:rPr>
              <w:t>Biostatistics: a foundation for analysis in the health sciences. Daniel WW. 10ª Ed, New York: John Wiley, 2013.</w:t>
            </w:r>
          </w:p>
          <w:p w:rsidR="00234147" w:rsidRPr="00EA7FBC" w:rsidRDefault="00234147" w:rsidP="00234147">
            <w:pPr>
              <w:numPr>
                <w:ilvl w:val="0"/>
                <w:numId w:val="3"/>
              </w:numPr>
              <w:suppressAutoHyphens/>
              <w:rPr>
                <w:rFonts w:ascii="Arial" w:hAnsi="Arial" w:cs="Arial"/>
                <w:lang w:val="en-US"/>
              </w:rPr>
            </w:pPr>
            <w:r w:rsidRPr="00EA7FBC">
              <w:rPr>
                <w:rFonts w:ascii="Arial" w:hAnsi="Arial" w:cs="Arial"/>
                <w:lang w:val="en-US"/>
              </w:rPr>
              <w:t xml:space="preserve">Handbook of Parametric and Nonparametric Statistical Procedures. David J. 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Sheskin</w:t>
            </w:r>
            <w:proofErr w:type="spellEnd"/>
            <w:r w:rsidRPr="00EA7FBC">
              <w:rPr>
                <w:rFonts w:ascii="Arial" w:hAnsi="Arial" w:cs="Arial"/>
                <w:lang w:val="en-US"/>
              </w:rPr>
              <w:t>. Chapman and Hall/CRC; 5ª Ed April. 2011. 1926p. ISBN 978-1439858011</w:t>
            </w:r>
          </w:p>
          <w:p w:rsidR="001933F3" w:rsidRPr="008F2BA4" w:rsidRDefault="00234147" w:rsidP="00234147">
            <w:pPr>
              <w:numPr>
                <w:ilvl w:val="0"/>
                <w:numId w:val="3"/>
              </w:numPr>
              <w:suppressAutoHyphens/>
              <w:rPr>
                <w:rFonts w:ascii="Arial" w:hAnsi="Arial" w:cs="Arial"/>
                <w:b/>
                <w:lang w:val="en-US"/>
              </w:rPr>
            </w:pPr>
            <w:r w:rsidRPr="00EA7FBC">
              <w:rPr>
                <w:rFonts w:ascii="Arial" w:hAnsi="Arial" w:cs="Arial"/>
                <w:lang w:val="en-US"/>
              </w:rPr>
              <w:t xml:space="preserve">Statistics for Experimenters: Design, Innovation, and Discovery. </w:t>
            </w:r>
            <w:proofErr w:type="gramStart"/>
            <w:r w:rsidRPr="00EA7FBC">
              <w:rPr>
                <w:rFonts w:ascii="Arial" w:hAnsi="Arial" w:cs="Arial"/>
                <w:lang w:val="en-US"/>
              </w:rPr>
              <w:t>by</w:t>
            </w:r>
            <w:proofErr w:type="gramEnd"/>
            <w:r w:rsidRPr="00EA7FBC">
              <w:rPr>
                <w:rFonts w:ascii="Arial" w:hAnsi="Arial" w:cs="Arial"/>
                <w:lang w:val="en-US"/>
              </w:rPr>
              <w:t xml:space="preserve"> George E. P. Box, , J. Stuart Hunter, William G. Hunter, Wiley-</w:t>
            </w:r>
            <w:proofErr w:type="spellStart"/>
            <w:r w:rsidRPr="00EA7FBC">
              <w:rPr>
                <w:rFonts w:ascii="Arial" w:hAnsi="Arial" w:cs="Arial"/>
                <w:lang w:val="en-US"/>
              </w:rPr>
              <w:t>Interscience</w:t>
            </w:r>
            <w:proofErr w:type="spellEnd"/>
            <w:r w:rsidRPr="00EA7FBC">
              <w:rPr>
                <w:rFonts w:ascii="Arial" w:hAnsi="Arial" w:cs="Arial"/>
                <w:lang w:val="en-US"/>
              </w:rPr>
              <w:t>; 2ª Ed May. 2005. 633p. ISBN 978-0471718130</w:t>
            </w:r>
          </w:p>
        </w:tc>
      </w:tr>
    </w:tbl>
    <w:p w:rsidR="0026534C" w:rsidRPr="0026534C" w:rsidRDefault="0026534C" w:rsidP="0026534C">
      <w:pPr>
        <w:spacing w:line="360" w:lineRule="atLeast"/>
        <w:rPr>
          <w:rFonts w:ascii="Arial" w:hAnsi="Arial" w:cs="Arial"/>
          <w:sz w:val="20"/>
          <w:szCs w:val="20"/>
        </w:rPr>
      </w:pPr>
    </w:p>
    <w:p w:rsidR="0026534C" w:rsidRDefault="0026534C" w:rsidP="0026534C">
      <w:pPr>
        <w:spacing w:line="360" w:lineRule="atLeast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762250" cy="447675"/>
            <wp:effectExtent l="0" t="0" r="0" b="9525"/>
            <wp:docPr id="5" name="Imagem 5" descr="Descrição: C:\Users\Mestrado\Documents\DOCUMENTOS PEN DRIVE\DOCUMENTOS PPGDR\Assinatura digital - Fab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Descrição: C:\Users\Mestrado\Documents\DOCUMENTOS PEN DRIVE\DOCUMENTOS PPGDR\Assinatura digital - Fabi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34C" w:rsidRPr="0026534C" w:rsidRDefault="0026534C" w:rsidP="0026534C">
      <w:pPr>
        <w:spacing w:line="360" w:lineRule="atLeast"/>
        <w:jc w:val="center"/>
        <w:rPr>
          <w:rFonts w:ascii="Arial" w:hAnsi="Arial" w:cs="Arial"/>
          <w:b/>
          <w:sz w:val="18"/>
          <w:szCs w:val="18"/>
        </w:rPr>
      </w:pPr>
      <w:r w:rsidRPr="0026534C">
        <w:rPr>
          <w:rFonts w:ascii="Arial" w:hAnsi="Arial" w:cs="Arial"/>
          <w:b/>
          <w:sz w:val="18"/>
          <w:szCs w:val="18"/>
        </w:rPr>
        <w:t>Prof. Dr. Fábio Hideki Yamada</w:t>
      </w:r>
    </w:p>
    <w:p w:rsidR="0026534C" w:rsidRDefault="0026534C" w:rsidP="0026534C">
      <w:pPr>
        <w:pStyle w:val="Cabealho"/>
        <w:tabs>
          <w:tab w:val="clear" w:pos="4419"/>
          <w:tab w:val="clear" w:pos="8838"/>
        </w:tabs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  <w:r w:rsidRPr="0026534C">
        <w:rPr>
          <w:rFonts w:ascii="Arial" w:hAnsi="Arial" w:cs="Arial"/>
          <w:b/>
          <w:sz w:val="18"/>
          <w:szCs w:val="18"/>
        </w:rPr>
        <w:t>COORDENADOR DO PPGDR/URCA</w:t>
      </w:r>
    </w:p>
    <w:sectPr w:rsidR="0026534C" w:rsidSect="00850B3F">
      <w:headerReference w:type="default" r:id="rId10"/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151" w:rsidRDefault="00EB4151" w:rsidP="003E0794">
      <w:r>
        <w:separator/>
      </w:r>
    </w:p>
  </w:endnote>
  <w:endnote w:type="continuationSeparator" w:id="0">
    <w:p w:rsidR="00EB4151" w:rsidRDefault="00EB4151" w:rsidP="003E0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B3F" w:rsidRDefault="00850B3F" w:rsidP="00850B3F">
    <w:pPr>
      <w:pStyle w:val="Rodap"/>
      <w:pBdr>
        <w:bottom w:val="single" w:sz="12" w:space="1" w:color="auto"/>
      </w:pBdr>
      <w:jc w:val="center"/>
      <w:rPr>
        <w:rFonts w:ascii="Arial" w:hAnsi="Arial" w:cs="Arial"/>
        <w:sz w:val="18"/>
        <w:szCs w:val="18"/>
      </w:rPr>
    </w:pPr>
  </w:p>
  <w:p w:rsidR="00850B3F" w:rsidRPr="00386393" w:rsidRDefault="00850B3F" w:rsidP="00850B3F">
    <w:pPr>
      <w:pStyle w:val="Rodap"/>
      <w:jc w:val="center"/>
      <w:rPr>
        <w:rFonts w:ascii="Arial" w:hAnsi="Arial" w:cs="Arial"/>
        <w:sz w:val="18"/>
        <w:szCs w:val="18"/>
      </w:rPr>
    </w:pPr>
    <w:r w:rsidRPr="00386393">
      <w:rPr>
        <w:rFonts w:ascii="Arial" w:hAnsi="Arial" w:cs="Arial"/>
        <w:sz w:val="18"/>
        <w:szCs w:val="18"/>
      </w:rPr>
      <w:t xml:space="preserve">Rua Cel. </w:t>
    </w:r>
    <w:proofErr w:type="spellStart"/>
    <w:r w:rsidRPr="00386393">
      <w:rPr>
        <w:rFonts w:ascii="Arial" w:hAnsi="Arial" w:cs="Arial"/>
        <w:sz w:val="18"/>
        <w:szCs w:val="18"/>
      </w:rPr>
      <w:t>Antonio</w:t>
    </w:r>
    <w:proofErr w:type="spellEnd"/>
    <w:r w:rsidRPr="00386393">
      <w:rPr>
        <w:rFonts w:ascii="Arial" w:hAnsi="Arial" w:cs="Arial"/>
        <w:sz w:val="18"/>
        <w:szCs w:val="18"/>
      </w:rPr>
      <w:t xml:space="preserve"> Luiz, 1161 - Pimenta – Crato</w:t>
    </w:r>
    <w:r>
      <w:rPr>
        <w:rFonts w:ascii="Arial" w:hAnsi="Arial" w:cs="Arial"/>
        <w:sz w:val="18"/>
        <w:szCs w:val="18"/>
      </w:rPr>
      <w:t>/</w:t>
    </w:r>
    <w:r w:rsidRPr="00386393">
      <w:rPr>
        <w:rFonts w:ascii="Arial" w:hAnsi="Arial" w:cs="Arial"/>
        <w:sz w:val="18"/>
        <w:szCs w:val="18"/>
      </w:rPr>
      <w:t>CE - Fone:</w:t>
    </w:r>
    <w:r>
      <w:rPr>
        <w:rFonts w:ascii="Arial" w:hAnsi="Arial" w:cs="Arial"/>
        <w:sz w:val="18"/>
        <w:szCs w:val="18"/>
      </w:rPr>
      <w:t xml:space="preserve"> (88) </w:t>
    </w:r>
    <w:r w:rsidRPr="00386393">
      <w:rPr>
        <w:rFonts w:ascii="Arial" w:hAnsi="Arial" w:cs="Arial"/>
        <w:sz w:val="18"/>
        <w:szCs w:val="18"/>
      </w:rPr>
      <w:t xml:space="preserve">3102.1294 - </w:t>
    </w:r>
    <w:proofErr w:type="spellStart"/>
    <w:r w:rsidRPr="00850B3F">
      <w:rPr>
        <w:rFonts w:ascii="Arial" w:hAnsi="Arial" w:cs="Arial"/>
        <w:i/>
        <w:sz w:val="18"/>
        <w:szCs w:val="18"/>
      </w:rPr>
      <w:t>Email</w:t>
    </w:r>
    <w:proofErr w:type="spellEnd"/>
    <w:r w:rsidRPr="00386393">
      <w:rPr>
        <w:rFonts w:ascii="Arial" w:hAnsi="Arial" w:cs="Arial"/>
        <w:sz w:val="18"/>
        <w:szCs w:val="18"/>
      </w:rPr>
      <w:t xml:space="preserve">: </w:t>
    </w:r>
    <w:proofErr w:type="gramStart"/>
    <w:r w:rsidRPr="00386393">
      <w:rPr>
        <w:rFonts w:ascii="Arial" w:hAnsi="Arial" w:cs="Arial"/>
        <w:sz w:val="18"/>
        <w:szCs w:val="18"/>
      </w:rPr>
      <w:t>pp</w:t>
    </w:r>
    <w:r w:rsidR="006E670F">
      <w:rPr>
        <w:rFonts w:ascii="Arial" w:hAnsi="Arial" w:cs="Arial"/>
        <w:sz w:val="18"/>
        <w:szCs w:val="18"/>
      </w:rPr>
      <w:t>gdr</w:t>
    </w:r>
    <w:r w:rsidRPr="00386393">
      <w:rPr>
        <w:rFonts w:ascii="Arial" w:hAnsi="Arial" w:cs="Arial"/>
        <w:sz w:val="18"/>
        <w:szCs w:val="18"/>
      </w:rPr>
      <w:t>@urca.br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151" w:rsidRDefault="00EB4151" w:rsidP="003E0794">
      <w:r>
        <w:separator/>
      </w:r>
    </w:p>
  </w:footnote>
  <w:footnote w:type="continuationSeparator" w:id="0">
    <w:p w:rsidR="00EB4151" w:rsidRDefault="00EB4151" w:rsidP="003E07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794" w:rsidRPr="003C4098" w:rsidRDefault="00EB4151" w:rsidP="003E0794">
    <w:pPr>
      <w:pStyle w:val="Corpodetext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color w:val="000080"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16pt;margin-top:-6.9pt;width:37.2pt;height:49.45pt;z-index:251658240;visibility:visible;mso-position-horizontal-relative:text;mso-position-vertical-relative:text">
          <v:imagedata r:id="rId1" o:title="" cropbottom="4905f"/>
        </v:shape>
        <o:OLEObject Type="Embed" ProgID="Word.Picture.8" ShapeID="_x0000_s2049" DrawAspect="Content" ObjectID="_1775998691" r:id="rId2"/>
      </w:pict>
    </w:r>
    <w:r w:rsidR="005D71FC" w:rsidRPr="003C4098">
      <w:rPr>
        <w:rFonts w:ascii="Arial" w:hAnsi="Arial" w:cs="Arial"/>
        <w:noProof/>
        <w:color w:val="000080"/>
        <w:sz w:val="18"/>
        <w:szCs w:val="18"/>
      </w:rPr>
      <w:drawing>
        <wp:anchor distT="0" distB="0" distL="114300" distR="114300" simplePos="0" relativeHeight="251660288" behindDoc="0" locked="0" layoutInCell="1" allowOverlap="1" wp14:anchorId="3F1FE3D0" wp14:editId="45737A61">
          <wp:simplePos x="0" y="0"/>
          <wp:positionH relativeFrom="column">
            <wp:posOffset>5471795</wp:posOffset>
          </wp:positionH>
          <wp:positionV relativeFrom="paragraph">
            <wp:posOffset>-97790</wp:posOffset>
          </wp:positionV>
          <wp:extent cx="684530" cy="600075"/>
          <wp:effectExtent l="0" t="0" r="1270" b="9525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rasã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53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0794" w:rsidRPr="003C4098">
      <w:rPr>
        <w:rFonts w:ascii="Arial" w:hAnsi="Arial" w:cs="Arial"/>
        <w:sz w:val="18"/>
        <w:szCs w:val="18"/>
      </w:rPr>
      <w:t>GOVERNO DO ESTADO DO CEARÁ</w:t>
    </w:r>
  </w:p>
  <w:p w:rsidR="003E0794" w:rsidRPr="003C4098" w:rsidRDefault="003E0794" w:rsidP="003E0794">
    <w:pPr>
      <w:pStyle w:val="Corpodetexto"/>
      <w:tabs>
        <w:tab w:val="left" w:pos="240"/>
        <w:tab w:val="center" w:pos="4252"/>
      </w:tabs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>SECRETARIA DA CIÊNCIA, TECNOLOGIA E ENSINO SUPERIOR– SECITECE</w:t>
    </w:r>
  </w:p>
  <w:p w:rsidR="003E0794" w:rsidRPr="003C4098" w:rsidRDefault="003E0794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>FUNDAÇÃO UNIVERSIDADE REGIONAL DO CARIRI – URCA</w:t>
    </w:r>
  </w:p>
  <w:p w:rsidR="003E0794" w:rsidRPr="003C4098" w:rsidRDefault="00ED5CAD" w:rsidP="003E0794">
    <w:pPr>
      <w:pStyle w:val="Corpodetext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DEPARTAMENTO DE CIÊNCIAS BIOLÓGICAS - DCBIO</w:t>
    </w:r>
  </w:p>
  <w:p w:rsidR="003E0794" w:rsidRPr="003C4098" w:rsidRDefault="003E0794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 xml:space="preserve">PROGRAMA DE PÓS-GRADUAÇÃO EM </w:t>
    </w:r>
    <w:r w:rsidR="00A135C2">
      <w:rPr>
        <w:rFonts w:ascii="Arial" w:hAnsi="Arial" w:cs="Arial"/>
        <w:sz w:val="18"/>
        <w:szCs w:val="18"/>
      </w:rPr>
      <w:t>DIVERSIDADE BIOLÓGI</w:t>
    </w:r>
    <w:r w:rsidR="006219B4">
      <w:rPr>
        <w:rFonts w:ascii="Arial" w:hAnsi="Arial" w:cs="Arial"/>
        <w:sz w:val="18"/>
        <w:szCs w:val="18"/>
      </w:rPr>
      <w:t>CA</w:t>
    </w:r>
    <w:r w:rsidR="00A135C2">
      <w:rPr>
        <w:rFonts w:ascii="Arial" w:hAnsi="Arial" w:cs="Arial"/>
        <w:sz w:val="18"/>
        <w:szCs w:val="18"/>
      </w:rPr>
      <w:t xml:space="preserve"> E RECURSOS NATURAIS - PPGDR</w:t>
    </w:r>
  </w:p>
  <w:p w:rsidR="003E0794" w:rsidRDefault="00850B3F">
    <w:pPr>
      <w:pStyle w:val="Cabealho"/>
    </w:pPr>
    <w:r>
      <w:rPr>
        <w:rFonts w:ascii="Arial" w:hAnsi="Arial" w:cs="Arial"/>
        <w:sz w:val="22"/>
        <w:szCs w:val="22"/>
      </w:rPr>
      <w:t>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7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StarSymbol" w:hAnsi="Star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2">
    <w:nsid w:val="109E34AA"/>
    <w:multiLevelType w:val="hybridMultilevel"/>
    <w:tmpl w:val="5BCAF2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9BD"/>
    <w:rsid w:val="0000126C"/>
    <w:rsid w:val="00005831"/>
    <w:rsid w:val="0004712A"/>
    <w:rsid w:val="000478B1"/>
    <w:rsid w:val="00092EF7"/>
    <w:rsid w:val="000D67A0"/>
    <w:rsid w:val="00104642"/>
    <w:rsid w:val="001330AA"/>
    <w:rsid w:val="001351EA"/>
    <w:rsid w:val="00144D10"/>
    <w:rsid w:val="00153181"/>
    <w:rsid w:val="00157E5C"/>
    <w:rsid w:val="00165207"/>
    <w:rsid w:val="001933F3"/>
    <w:rsid w:val="001E37BA"/>
    <w:rsid w:val="001F05B9"/>
    <w:rsid w:val="001F4FD2"/>
    <w:rsid w:val="001F6219"/>
    <w:rsid w:val="00210FC7"/>
    <w:rsid w:val="00225A9E"/>
    <w:rsid w:val="00225DF6"/>
    <w:rsid w:val="0022792D"/>
    <w:rsid w:val="00231CAE"/>
    <w:rsid w:val="00234147"/>
    <w:rsid w:val="0025173E"/>
    <w:rsid w:val="00253E12"/>
    <w:rsid w:val="00265310"/>
    <w:rsid w:val="0026534C"/>
    <w:rsid w:val="002C1DA5"/>
    <w:rsid w:val="002D4A0C"/>
    <w:rsid w:val="002E09BD"/>
    <w:rsid w:val="00310CB8"/>
    <w:rsid w:val="00314C49"/>
    <w:rsid w:val="00320B6C"/>
    <w:rsid w:val="003210B7"/>
    <w:rsid w:val="00323850"/>
    <w:rsid w:val="00352399"/>
    <w:rsid w:val="00355487"/>
    <w:rsid w:val="003556C0"/>
    <w:rsid w:val="00362FAF"/>
    <w:rsid w:val="003675F2"/>
    <w:rsid w:val="0037164C"/>
    <w:rsid w:val="003C4098"/>
    <w:rsid w:val="003E0794"/>
    <w:rsid w:val="003E79C9"/>
    <w:rsid w:val="003F7F6A"/>
    <w:rsid w:val="0040718C"/>
    <w:rsid w:val="00412126"/>
    <w:rsid w:val="00423643"/>
    <w:rsid w:val="00441D2A"/>
    <w:rsid w:val="0045404D"/>
    <w:rsid w:val="00475658"/>
    <w:rsid w:val="004807EB"/>
    <w:rsid w:val="00481312"/>
    <w:rsid w:val="004941CE"/>
    <w:rsid w:val="004A04C4"/>
    <w:rsid w:val="004A152C"/>
    <w:rsid w:val="004E355C"/>
    <w:rsid w:val="004F05D3"/>
    <w:rsid w:val="004F624E"/>
    <w:rsid w:val="00500FA0"/>
    <w:rsid w:val="00513BFF"/>
    <w:rsid w:val="005361D0"/>
    <w:rsid w:val="00536AE4"/>
    <w:rsid w:val="00537653"/>
    <w:rsid w:val="005428CB"/>
    <w:rsid w:val="005962A2"/>
    <w:rsid w:val="005971A9"/>
    <w:rsid w:val="005A567C"/>
    <w:rsid w:val="005D71FC"/>
    <w:rsid w:val="00603057"/>
    <w:rsid w:val="006219B4"/>
    <w:rsid w:val="0063333E"/>
    <w:rsid w:val="00637A4C"/>
    <w:rsid w:val="00640D0D"/>
    <w:rsid w:val="006D06C5"/>
    <w:rsid w:val="006D2CAA"/>
    <w:rsid w:val="006E670F"/>
    <w:rsid w:val="00740FC8"/>
    <w:rsid w:val="00757CA4"/>
    <w:rsid w:val="00760019"/>
    <w:rsid w:val="00780E65"/>
    <w:rsid w:val="007D010A"/>
    <w:rsid w:val="007E74CE"/>
    <w:rsid w:val="00850B3F"/>
    <w:rsid w:val="00860F6D"/>
    <w:rsid w:val="00865D35"/>
    <w:rsid w:val="008B3236"/>
    <w:rsid w:val="008F2BA4"/>
    <w:rsid w:val="008F4C6E"/>
    <w:rsid w:val="00920BCA"/>
    <w:rsid w:val="0092266C"/>
    <w:rsid w:val="00935FC3"/>
    <w:rsid w:val="0095526C"/>
    <w:rsid w:val="0097726B"/>
    <w:rsid w:val="0098549A"/>
    <w:rsid w:val="00997D1C"/>
    <w:rsid w:val="009A1DBB"/>
    <w:rsid w:val="009F4D9F"/>
    <w:rsid w:val="009F7676"/>
    <w:rsid w:val="00A02663"/>
    <w:rsid w:val="00A10A3B"/>
    <w:rsid w:val="00A135C2"/>
    <w:rsid w:val="00A67108"/>
    <w:rsid w:val="00A95DF8"/>
    <w:rsid w:val="00AA2878"/>
    <w:rsid w:val="00AB0A68"/>
    <w:rsid w:val="00AD1D6C"/>
    <w:rsid w:val="00AD379A"/>
    <w:rsid w:val="00AD5804"/>
    <w:rsid w:val="00AE04BF"/>
    <w:rsid w:val="00AF3A94"/>
    <w:rsid w:val="00B15AAE"/>
    <w:rsid w:val="00B35D06"/>
    <w:rsid w:val="00B44E75"/>
    <w:rsid w:val="00B519BD"/>
    <w:rsid w:val="00B950C8"/>
    <w:rsid w:val="00BA2B11"/>
    <w:rsid w:val="00BC51DE"/>
    <w:rsid w:val="00BE69DB"/>
    <w:rsid w:val="00C26874"/>
    <w:rsid w:val="00C65D13"/>
    <w:rsid w:val="00C92BAA"/>
    <w:rsid w:val="00CE28B6"/>
    <w:rsid w:val="00CE3EED"/>
    <w:rsid w:val="00CF2B79"/>
    <w:rsid w:val="00CF6251"/>
    <w:rsid w:val="00D074AD"/>
    <w:rsid w:val="00D56038"/>
    <w:rsid w:val="00D629AB"/>
    <w:rsid w:val="00D6679B"/>
    <w:rsid w:val="00D906EC"/>
    <w:rsid w:val="00D945B0"/>
    <w:rsid w:val="00DC741A"/>
    <w:rsid w:val="00DE2D6E"/>
    <w:rsid w:val="00E235BE"/>
    <w:rsid w:val="00E9374E"/>
    <w:rsid w:val="00E96727"/>
    <w:rsid w:val="00EA7FBC"/>
    <w:rsid w:val="00EB4151"/>
    <w:rsid w:val="00EC14B9"/>
    <w:rsid w:val="00ED5CAD"/>
    <w:rsid w:val="00EE4697"/>
    <w:rsid w:val="00F456A1"/>
    <w:rsid w:val="00F462E6"/>
    <w:rsid w:val="00F46606"/>
    <w:rsid w:val="00F543F9"/>
    <w:rsid w:val="00F55D9F"/>
    <w:rsid w:val="00F5635F"/>
    <w:rsid w:val="00F56543"/>
    <w:rsid w:val="00F676A6"/>
    <w:rsid w:val="00FC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225DF6"/>
    <w:pPr>
      <w:keepNext/>
      <w:spacing w:before="40" w:after="40"/>
      <w:jc w:val="center"/>
      <w:outlineLvl w:val="0"/>
    </w:pPr>
    <w:rPr>
      <w:b/>
      <w:bCs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414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9F4D9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9F4D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9F4D9F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F4D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E07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07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0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0794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441D2A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9"/>
    <w:rsid w:val="00225D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906EC"/>
    <w:pPr>
      <w:ind w:left="720"/>
      <w:contextualSpacing/>
    </w:pPr>
  </w:style>
  <w:style w:type="table" w:styleId="Tabelacomgrade">
    <w:name w:val="Table Grid"/>
    <w:basedOn w:val="Tabelanormal"/>
    <w:uiPriority w:val="59"/>
    <w:rsid w:val="00412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D4A0C"/>
    <w:pPr>
      <w:spacing w:before="100" w:beforeAutospacing="1" w:after="100" w:afterAutospacing="1"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F6251"/>
    <w:rPr>
      <w:color w:val="605E5C"/>
      <w:shd w:val="clear" w:color="auto" w:fill="E1DFDD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414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225DF6"/>
    <w:pPr>
      <w:keepNext/>
      <w:spacing w:before="40" w:after="40"/>
      <w:jc w:val="center"/>
      <w:outlineLvl w:val="0"/>
    </w:pPr>
    <w:rPr>
      <w:b/>
      <w:bCs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414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9F4D9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9F4D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9F4D9F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F4D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E07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07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0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0794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441D2A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9"/>
    <w:rsid w:val="00225D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906EC"/>
    <w:pPr>
      <w:ind w:left="720"/>
      <w:contextualSpacing/>
    </w:pPr>
  </w:style>
  <w:style w:type="table" w:styleId="Tabelacomgrade">
    <w:name w:val="Table Grid"/>
    <w:basedOn w:val="Tabelanormal"/>
    <w:uiPriority w:val="59"/>
    <w:rsid w:val="00412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D4A0C"/>
    <w:pPr>
      <w:spacing w:before="100" w:beforeAutospacing="1" w:after="100" w:afterAutospacing="1"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F6251"/>
    <w:rPr>
      <w:color w:val="605E5C"/>
      <w:shd w:val="clear" w:color="auto" w:fill="E1DFDD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414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0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9F065-8496-4E9B-A344-67C61B1AC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794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Mestrado Bio</dc:creator>
  <cp:lastModifiedBy>Mestrado</cp:lastModifiedBy>
  <cp:revision>4</cp:revision>
  <cp:lastPrinted>2024-04-30T19:12:00Z</cp:lastPrinted>
  <dcterms:created xsi:type="dcterms:W3CDTF">2024-04-30T19:11:00Z</dcterms:created>
  <dcterms:modified xsi:type="dcterms:W3CDTF">2024-04-30T19:12:00Z</dcterms:modified>
</cp:coreProperties>
</file>